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F5" w:rsidRDefault="00846DF5" w:rsidP="00846D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Kraft Heinz Mason City - Facility No. 017-01-056</w:t>
      </w:r>
    </w:p>
    <w:p w:rsidR="002724F8" w:rsidRDefault="00846DF5" w:rsidP="00846DF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Reti</w:t>
      </w:r>
      <w:r w:rsidR="00B96800">
        <w:rPr>
          <w:b/>
          <w:sz w:val="36"/>
          <w:szCs w:val="36"/>
          <w:u w:val="single"/>
        </w:rPr>
        <w:t>fication of Deficiencies: EP-SU10</w:t>
      </w:r>
      <w:r>
        <w:rPr>
          <w:b/>
          <w:sz w:val="36"/>
          <w:szCs w:val="36"/>
          <w:u w:val="single"/>
        </w:rPr>
        <w:t xml:space="preserve"> </w:t>
      </w:r>
      <w:r w:rsidR="00B96800">
        <w:rPr>
          <w:b/>
          <w:sz w:val="36"/>
          <w:szCs w:val="36"/>
          <w:u w:val="single"/>
        </w:rPr>
        <w:t>Video Jet Product Code</w:t>
      </w:r>
      <w:r>
        <w:rPr>
          <w:b/>
          <w:sz w:val="36"/>
          <w:szCs w:val="36"/>
          <w:u w:val="single"/>
        </w:rPr>
        <w:t xml:space="preserve"> Printing</w:t>
      </w:r>
    </w:p>
    <w:p w:rsidR="00846DF5" w:rsidRDefault="00846DF5" w:rsidP="00846DF5">
      <w:pPr>
        <w:jc w:val="center"/>
        <w:rPr>
          <w:b/>
          <w:sz w:val="36"/>
          <w:szCs w:val="36"/>
          <w:u w:val="single"/>
        </w:rPr>
      </w:pPr>
    </w:p>
    <w:p w:rsidR="00846DF5" w:rsidRDefault="001130C7" w:rsidP="00846DF5">
      <w:pPr>
        <w:rPr>
          <w:sz w:val="24"/>
          <w:szCs w:val="24"/>
        </w:rPr>
      </w:pPr>
      <w:r>
        <w:rPr>
          <w:sz w:val="24"/>
          <w:szCs w:val="24"/>
        </w:rPr>
        <w:t xml:space="preserve">Records of </w:t>
      </w:r>
      <w:r w:rsidR="00F71037">
        <w:rPr>
          <w:sz w:val="24"/>
          <w:szCs w:val="24"/>
        </w:rPr>
        <w:t>video jet printing</w:t>
      </w:r>
      <w:r w:rsidR="00BA2953">
        <w:rPr>
          <w:sz w:val="24"/>
          <w:szCs w:val="24"/>
        </w:rPr>
        <w:t xml:space="preserve"> ink usage are</w:t>
      </w:r>
      <w:bookmarkStart w:id="0" w:name="_GoBack"/>
      <w:bookmarkEnd w:id="0"/>
      <w:r>
        <w:rPr>
          <w:sz w:val="24"/>
          <w:szCs w:val="24"/>
        </w:rPr>
        <w:t xml:space="preserve"> kept </w:t>
      </w:r>
      <w:r w:rsidR="0053362E">
        <w:rPr>
          <w:sz w:val="24"/>
          <w:szCs w:val="24"/>
        </w:rPr>
        <w:t xml:space="preserve">electronically </w:t>
      </w:r>
      <w:r>
        <w:rPr>
          <w:sz w:val="24"/>
          <w:szCs w:val="24"/>
        </w:rPr>
        <w:t>on</w:t>
      </w:r>
      <w:r w:rsidR="0053362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spreadsheet by the Materials Coordinator. The ink currently used at the plant</w:t>
      </w:r>
      <w:r w:rsidR="00D646AB">
        <w:rPr>
          <w:sz w:val="24"/>
          <w:szCs w:val="24"/>
        </w:rPr>
        <w:t xml:space="preserve"> </w:t>
      </w:r>
      <w:r w:rsidR="00F71037">
        <w:rPr>
          <w:sz w:val="24"/>
          <w:szCs w:val="24"/>
        </w:rPr>
        <w:t xml:space="preserve">are Video Jet Ink product numbers V-411-D, V4211-D, V706-D, V7206-D, and V901-Q. These inks used in the facility for video jet printing no longer contain a glycol ether ingredient. Therefore, there is no glycol ether </w:t>
      </w:r>
      <w:r w:rsidR="00B64919">
        <w:rPr>
          <w:sz w:val="24"/>
          <w:szCs w:val="24"/>
        </w:rPr>
        <w:t xml:space="preserve">HAP </w:t>
      </w:r>
      <w:r w:rsidR="00F71037">
        <w:rPr>
          <w:sz w:val="24"/>
          <w:szCs w:val="24"/>
        </w:rPr>
        <w:t>calculation needed.</w:t>
      </w:r>
      <w:r>
        <w:rPr>
          <w:sz w:val="24"/>
          <w:szCs w:val="24"/>
        </w:rPr>
        <w:t xml:space="preserve"> </w:t>
      </w:r>
      <w:r w:rsidR="00B64919">
        <w:rPr>
          <w:sz w:val="24"/>
          <w:szCs w:val="24"/>
        </w:rPr>
        <w:t xml:space="preserve"> The </w:t>
      </w:r>
      <w:r>
        <w:rPr>
          <w:sz w:val="24"/>
          <w:szCs w:val="24"/>
        </w:rPr>
        <w:t>information</w:t>
      </w:r>
      <w:r w:rsidR="00D646AB">
        <w:rPr>
          <w:sz w:val="24"/>
          <w:szCs w:val="24"/>
        </w:rPr>
        <w:t xml:space="preserve"> from the</w:t>
      </w:r>
      <w:r w:rsidR="00B64919">
        <w:rPr>
          <w:sz w:val="24"/>
          <w:szCs w:val="24"/>
        </w:rPr>
        <w:t xml:space="preserve"> product</w:t>
      </w:r>
      <w:r w:rsidR="00D646AB">
        <w:rPr>
          <w:sz w:val="24"/>
          <w:szCs w:val="24"/>
        </w:rPr>
        <w:t xml:space="preserve"> SDS</w:t>
      </w:r>
      <w:r w:rsidR="00B64919">
        <w:rPr>
          <w:sz w:val="24"/>
          <w:szCs w:val="24"/>
        </w:rPr>
        <w:t xml:space="preserve"> sheets</w:t>
      </w:r>
      <w:r>
        <w:rPr>
          <w:sz w:val="24"/>
          <w:szCs w:val="24"/>
        </w:rPr>
        <w:t xml:space="preserve"> needed for this emiss</w:t>
      </w:r>
      <w:r w:rsidR="00B64919">
        <w:rPr>
          <w:sz w:val="24"/>
          <w:szCs w:val="24"/>
        </w:rPr>
        <w:t xml:space="preserve">ion calculation is the weight </w:t>
      </w:r>
      <w:r>
        <w:rPr>
          <w:sz w:val="24"/>
          <w:szCs w:val="24"/>
        </w:rPr>
        <w:t>of the product</w:t>
      </w:r>
      <w:r w:rsidR="00B64919">
        <w:rPr>
          <w:sz w:val="24"/>
          <w:szCs w:val="24"/>
        </w:rPr>
        <w:t xml:space="preserve">s (6.672 - 7.172 </w:t>
      </w:r>
      <w:proofErr w:type="spellStart"/>
      <w:r w:rsidR="00B64919">
        <w:rPr>
          <w:sz w:val="24"/>
          <w:szCs w:val="24"/>
        </w:rPr>
        <w:t>lbs</w:t>
      </w:r>
      <w:proofErr w:type="spellEnd"/>
      <w:r w:rsidR="00B64919">
        <w:rPr>
          <w:sz w:val="24"/>
          <w:szCs w:val="24"/>
        </w:rPr>
        <w:t>),</w:t>
      </w:r>
      <w:r w:rsidR="00D646AB">
        <w:rPr>
          <w:sz w:val="24"/>
          <w:szCs w:val="24"/>
        </w:rPr>
        <w:t xml:space="preserve"> </w:t>
      </w:r>
      <w:r>
        <w:rPr>
          <w:sz w:val="24"/>
          <w:szCs w:val="24"/>
        </w:rPr>
        <w:t>2022 usage (</w:t>
      </w:r>
      <w:r w:rsidR="001B3FE2">
        <w:rPr>
          <w:sz w:val="24"/>
          <w:szCs w:val="24"/>
        </w:rPr>
        <w:t>329</w:t>
      </w:r>
      <w:r>
        <w:rPr>
          <w:sz w:val="24"/>
          <w:szCs w:val="24"/>
        </w:rPr>
        <w:t xml:space="preserve"> gal)</w:t>
      </w:r>
      <w:r w:rsidR="00B64919">
        <w:rPr>
          <w:sz w:val="24"/>
          <w:szCs w:val="24"/>
        </w:rPr>
        <w:t xml:space="preserve"> and the VOC content (78-97% by weight)</w:t>
      </w:r>
      <w:r w:rsidR="00D646AB">
        <w:rPr>
          <w:sz w:val="24"/>
          <w:szCs w:val="24"/>
        </w:rPr>
        <w:t xml:space="preserve">. </w:t>
      </w:r>
      <w:r w:rsidR="00B64919">
        <w:rPr>
          <w:sz w:val="24"/>
          <w:szCs w:val="24"/>
        </w:rPr>
        <w:t xml:space="preserve">I used the middle of the range for weight as well as VOC content in calculation. </w:t>
      </w:r>
      <w:r w:rsidR="00D646AB">
        <w:rPr>
          <w:sz w:val="24"/>
          <w:szCs w:val="24"/>
        </w:rPr>
        <w:t xml:space="preserve">That information inserted into the VOC Emission calculation comes to </w:t>
      </w:r>
      <w:r w:rsidR="001B3FE2">
        <w:rPr>
          <w:sz w:val="24"/>
          <w:szCs w:val="24"/>
        </w:rPr>
        <w:t>1.002</w:t>
      </w:r>
      <w:r w:rsidR="00D646AB">
        <w:rPr>
          <w:sz w:val="24"/>
          <w:szCs w:val="24"/>
        </w:rPr>
        <w:t xml:space="preserve"> tons of VOC emissions. The Case Code Ink SDS will be submitted along with this document.</w:t>
      </w:r>
    </w:p>
    <w:p w:rsidR="00D646AB" w:rsidRDefault="00D646AB" w:rsidP="00846DF5">
      <w:pPr>
        <w:rPr>
          <w:sz w:val="24"/>
          <w:szCs w:val="24"/>
        </w:rPr>
      </w:pPr>
      <w:r>
        <w:rPr>
          <w:sz w:val="24"/>
          <w:szCs w:val="24"/>
        </w:rPr>
        <w:t xml:space="preserve">1. 2022 </w:t>
      </w:r>
      <w:r w:rsidR="00B64919">
        <w:rPr>
          <w:sz w:val="24"/>
          <w:szCs w:val="24"/>
        </w:rPr>
        <w:t>Video Jet</w:t>
      </w:r>
      <w:r>
        <w:rPr>
          <w:sz w:val="24"/>
          <w:szCs w:val="24"/>
        </w:rPr>
        <w:t xml:space="preserve"> Ink Usage:</w:t>
      </w:r>
    </w:p>
    <w:p w:rsidR="004174B3" w:rsidRDefault="004174B3" w:rsidP="00846DF5">
      <w:pPr>
        <w:rPr>
          <w:sz w:val="24"/>
          <w:szCs w:val="24"/>
        </w:rPr>
      </w:pPr>
      <w:r w:rsidRPr="004174B3">
        <w:rPr>
          <w:sz w:val="24"/>
          <w:szCs w:val="24"/>
        </w:rPr>
        <w:drawing>
          <wp:inline distT="0" distB="0" distL="0" distR="0" wp14:anchorId="16EB0141" wp14:editId="3C036C4D">
            <wp:extent cx="6858000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6AB" w:rsidRDefault="004174B3" w:rsidP="00846DF5">
      <w:pPr>
        <w:rPr>
          <w:i/>
          <w:sz w:val="24"/>
          <w:szCs w:val="24"/>
        </w:rPr>
      </w:pPr>
      <w:r w:rsidRPr="004174B3">
        <w:rPr>
          <w:i/>
          <w:sz w:val="24"/>
          <w:szCs w:val="24"/>
        </w:rPr>
        <w:t>* Video Jet Ink V-411-D is six cartridges per case, 60 per order</w:t>
      </w:r>
    </w:p>
    <w:p w:rsidR="004174B3" w:rsidRPr="004174B3" w:rsidRDefault="004174B3" w:rsidP="00846DF5">
      <w:pPr>
        <w:rPr>
          <w:sz w:val="24"/>
          <w:szCs w:val="24"/>
        </w:rPr>
      </w:pPr>
    </w:p>
    <w:sectPr w:rsidR="004174B3" w:rsidRPr="004174B3" w:rsidSect="00846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F5"/>
    <w:rsid w:val="001130C7"/>
    <w:rsid w:val="001B3FE2"/>
    <w:rsid w:val="002724F8"/>
    <w:rsid w:val="00331C6D"/>
    <w:rsid w:val="004174B3"/>
    <w:rsid w:val="0053362E"/>
    <w:rsid w:val="00846DF5"/>
    <w:rsid w:val="00B64919"/>
    <w:rsid w:val="00B96800"/>
    <w:rsid w:val="00BA2953"/>
    <w:rsid w:val="00D646AB"/>
    <w:rsid w:val="00F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4DFC"/>
  <w15:chartTrackingRefBased/>
  <w15:docId w15:val="{7C901703-2D7C-45CE-A2C6-7BA17CF4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Haag, Dave</dc:creator>
  <cp:keywords/>
  <dc:description/>
  <cp:lastModifiedBy>Haag, Dave</cp:lastModifiedBy>
  <cp:revision>6</cp:revision>
  <dcterms:created xsi:type="dcterms:W3CDTF">2024-01-19T16:28:00Z</dcterms:created>
  <dcterms:modified xsi:type="dcterms:W3CDTF">2024-01-19T18:36:00Z</dcterms:modified>
</cp:coreProperties>
</file>