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38C6" w:rsidRPr="007E38C6" w:rsidRDefault="007E38C6" w:rsidP="007E38C6">
      <w:pPr>
        <w:jc w:val="center"/>
        <w:rPr>
          <w:b/>
          <w:sz w:val="36"/>
          <w:szCs w:val="36"/>
        </w:rPr>
      </w:pPr>
      <w:r>
        <w:rPr>
          <w:b/>
          <w:sz w:val="36"/>
          <w:szCs w:val="36"/>
        </w:rPr>
        <w:t>Kraft Heinz Mason City - Facility No. 017-01-056</w:t>
      </w:r>
    </w:p>
    <w:p w:rsidR="00E66F9B" w:rsidRDefault="00ED550C" w:rsidP="007E38C6">
      <w:pPr>
        <w:jc w:val="center"/>
        <w:rPr>
          <w:b/>
          <w:sz w:val="36"/>
          <w:szCs w:val="36"/>
          <w:u w:val="single"/>
        </w:rPr>
      </w:pPr>
      <w:r>
        <w:rPr>
          <w:b/>
          <w:sz w:val="36"/>
          <w:szCs w:val="36"/>
          <w:u w:val="single"/>
        </w:rPr>
        <w:t>Rectification</w:t>
      </w:r>
      <w:r w:rsidR="007E38C6" w:rsidRPr="007E38C6">
        <w:rPr>
          <w:b/>
          <w:sz w:val="36"/>
          <w:szCs w:val="36"/>
          <w:u w:val="single"/>
        </w:rPr>
        <w:t xml:space="preserve"> of Deficie</w:t>
      </w:r>
      <w:r>
        <w:rPr>
          <w:b/>
          <w:sz w:val="36"/>
          <w:szCs w:val="36"/>
          <w:u w:val="single"/>
        </w:rPr>
        <w:t>ncies:</w:t>
      </w:r>
      <w:r w:rsidR="007E38C6" w:rsidRPr="007E38C6">
        <w:rPr>
          <w:b/>
          <w:sz w:val="36"/>
          <w:szCs w:val="36"/>
          <w:u w:val="single"/>
        </w:rPr>
        <w:t xml:space="preserve"> EP-1, EP-2, &amp; EP-3 Starch Silos Filling</w:t>
      </w:r>
    </w:p>
    <w:p w:rsidR="007E38C6" w:rsidRDefault="007E38C6" w:rsidP="007E38C6">
      <w:pPr>
        <w:jc w:val="center"/>
        <w:rPr>
          <w:b/>
          <w:sz w:val="36"/>
          <w:szCs w:val="36"/>
          <w:u w:val="single"/>
        </w:rPr>
      </w:pPr>
    </w:p>
    <w:p w:rsidR="007E38C6" w:rsidRDefault="007E38C6" w:rsidP="007E38C6">
      <w:pPr>
        <w:rPr>
          <w:sz w:val="24"/>
          <w:szCs w:val="24"/>
        </w:rPr>
      </w:pPr>
      <w:r>
        <w:rPr>
          <w:sz w:val="24"/>
          <w:szCs w:val="24"/>
        </w:rPr>
        <w:t xml:space="preserve">Records for starch trucks unloading were noted on the </w:t>
      </w:r>
      <w:r w:rsidR="000F2AF6">
        <w:rPr>
          <w:sz w:val="24"/>
          <w:szCs w:val="24"/>
        </w:rPr>
        <w:t>Inbound/Outbound Truck Access Log sheets</w:t>
      </w:r>
      <w:r>
        <w:rPr>
          <w:sz w:val="24"/>
          <w:szCs w:val="24"/>
        </w:rPr>
        <w:t xml:space="preserve"> log kept by the Plant Materials Manager. One of the plant's action from the inspection </w:t>
      </w:r>
      <w:r w:rsidR="00AA0E13">
        <w:rPr>
          <w:sz w:val="24"/>
          <w:szCs w:val="24"/>
        </w:rPr>
        <w:t>beginning in</w:t>
      </w:r>
      <w:r>
        <w:rPr>
          <w:sz w:val="24"/>
          <w:szCs w:val="24"/>
        </w:rPr>
        <w:t xml:space="preserve"> 2024 the Plant's </w:t>
      </w:r>
      <w:r w:rsidR="004B41C0">
        <w:rPr>
          <w:sz w:val="24"/>
          <w:szCs w:val="24"/>
        </w:rPr>
        <w:t>Materials Manager</w:t>
      </w:r>
      <w:r>
        <w:rPr>
          <w:sz w:val="24"/>
          <w:szCs w:val="24"/>
        </w:rPr>
        <w:t xml:space="preserve"> will maintain and keep these logs</w:t>
      </w:r>
      <w:r w:rsidR="004B41C0">
        <w:rPr>
          <w:sz w:val="24"/>
          <w:szCs w:val="24"/>
        </w:rPr>
        <w:t xml:space="preserve"> electronically</w:t>
      </w:r>
      <w:r>
        <w:rPr>
          <w:sz w:val="24"/>
          <w:szCs w:val="24"/>
        </w:rPr>
        <w:t xml:space="preserve"> to ensure better access for future inspections and audits. Additionally</w:t>
      </w:r>
      <w:r w:rsidR="00AA0E13">
        <w:rPr>
          <w:sz w:val="24"/>
          <w:szCs w:val="24"/>
        </w:rPr>
        <w:t>,</w:t>
      </w:r>
      <w:r w:rsidR="004B41C0">
        <w:rPr>
          <w:sz w:val="24"/>
          <w:szCs w:val="24"/>
        </w:rPr>
        <w:t xml:space="preserve"> starch order</w:t>
      </w:r>
      <w:r w:rsidR="00B06DF0">
        <w:rPr>
          <w:sz w:val="24"/>
          <w:szCs w:val="24"/>
        </w:rPr>
        <w:t xml:space="preserve"> receiving</w:t>
      </w:r>
      <w:r w:rsidR="004B41C0">
        <w:rPr>
          <w:sz w:val="24"/>
          <w:szCs w:val="24"/>
        </w:rPr>
        <w:t xml:space="preserve"> records</w:t>
      </w:r>
      <w:r>
        <w:rPr>
          <w:sz w:val="24"/>
          <w:szCs w:val="24"/>
        </w:rPr>
        <w:t xml:space="preserve"> are maintained</w:t>
      </w:r>
      <w:r w:rsidR="004B41C0">
        <w:rPr>
          <w:sz w:val="24"/>
          <w:szCs w:val="24"/>
        </w:rPr>
        <w:t xml:space="preserve"> electronically</w:t>
      </w:r>
      <w:r>
        <w:rPr>
          <w:sz w:val="24"/>
          <w:szCs w:val="24"/>
        </w:rPr>
        <w:t xml:space="preserve"> in the company's SAP software business management system. That is </w:t>
      </w:r>
      <w:r w:rsidR="00AA0E13">
        <w:rPr>
          <w:sz w:val="24"/>
          <w:szCs w:val="24"/>
        </w:rPr>
        <w:t>another record</w:t>
      </w:r>
      <w:r w:rsidR="00064E63">
        <w:rPr>
          <w:sz w:val="24"/>
          <w:szCs w:val="24"/>
        </w:rPr>
        <w:t xml:space="preserve"> </w:t>
      </w:r>
      <w:bookmarkStart w:id="0" w:name="_GoBack"/>
      <w:bookmarkEnd w:id="0"/>
      <w:r w:rsidR="00AA0E13">
        <w:rPr>
          <w:sz w:val="24"/>
          <w:szCs w:val="24"/>
        </w:rPr>
        <w:t>keeping source of the amount of starch filling of the emission point silos. Access to this information will now be able to be sourced by more individuals in the plant for future inspections and audits.</w:t>
      </w:r>
    </w:p>
    <w:p w:rsidR="00C022DD" w:rsidRDefault="00C022DD" w:rsidP="007E38C6">
      <w:pPr>
        <w:rPr>
          <w:sz w:val="24"/>
          <w:szCs w:val="24"/>
        </w:rPr>
      </w:pPr>
    </w:p>
    <w:p w:rsidR="00AA0E13" w:rsidRDefault="00AA0E13" w:rsidP="007E38C6">
      <w:pPr>
        <w:rPr>
          <w:sz w:val="24"/>
          <w:szCs w:val="24"/>
        </w:rPr>
      </w:pPr>
      <w:r>
        <w:rPr>
          <w:sz w:val="24"/>
          <w:szCs w:val="24"/>
        </w:rPr>
        <w:t>1. Inbound &amp; Outbound Truck Logs with for starch deliveries in December of 2023:</w:t>
      </w:r>
    </w:p>
    <w:p w:rsidR="00AA0E13" w:rsidRDefault="00AA0E13" w:rsidP="007E38C6">
      <w:pPr>
        <w:rPr>
          <w:sz w:val="24"/>
          <w:szCs w:val="24"/>
        </w:rPr>
      </w:pPr>
    </w:p>
    <w:p w:rsidR="00AA0E13" w:rsidRDefault="00AA0E13" w:rsidP="007E38C6">
      <w:pPr>
        <w:rPr>
          <w:sz w:val="24"/>
          <w:szCs w:val="24"/>
        </w:rPr>
      </w:pPr>
    </w:p>
    <w:p w:rsidR="00AA0E13" w:rsidRDefault="00AA0E13" w:rsidP="007E38C6">
      <w:pPr>
        <w:rPr>
          <w:sz w:val="24"/>
          <w:szCs w:val="24"/>
        </w:rPr>
      </w:pPr>
      <w:r w:rsidRPr="00AA0E13">
        <w:rPr>
          <w:noProof/>
          <w:sz w:val="24"/>
          <w:szCs w:val="24"/>
        </w:rPr>
        <w:drawing>
          <wp:inline distT="0" distB="0" distL="0" distR="0" wp14:anchorId="0DB86438" wp14:editId="1794244F">
            <wp:extent cx="6858000" cy="41446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858000" cy="4144645"/>
                    </a:xfrm>
                    <a:prstGeom prst="rect">
                      <a:avLst/>
                    </a:prstGeom>
                  </pic:spPr>
                </pic:pic>
              </a:graphicData>
            </a:graphic>
          </wp:inline>
        </w:drawing>
      </w:r>
    </w:p>
    <w:p w:rsidR="00AA0E13" w:rsidRDefault="00AA0E13" w:rsidP="007E38C6">
      <w:pPr>
        <w:rPr>
          <w:sz w:val="24"/>
          <w:szCs w:val="24"/>
        </w:rPr>
      </w:pPr>
      <w:r w:rsidRPr="00AA0E13">
        <w:rPr>
          <w:noProof/>
          <w:sz w:val="24"/>
          <w:szCs w:val="24"/>
        </w:rPr>
        <w:lastRenderedPageBreak/>
        <w:drawing>
          <wp:inline distT="0" distB="0" distL="0" distR="0" wp14:anchorId="684C7267" wp14:editId="60DBBF06">
            <wp:extent cx="6858000" cy="41319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858000" cy="4131945"/>
                    </a:xfrm>
                    <a:prstGeom prst="rect">
                      <a:avLst/>
                    </a:prstGeom>
                  </pic:spPr>
                </pic:pic>
              </a:graphicData>
            </a:graphic>
          </wp:inline>
        </w:drawing>
      </w:r>
    </w:p>
    <w:p w:rsidR="00AA0E13" w:rsidRDefault="00AA0E13" w:rsidP="007E38C6">
      <w:pPr>
        <w:rPr>
          <w:sz w:val="24"/>
          <w:szCs w:val="24"/>
        </w:rPr>
      </w:pPr>
      <w:r w:rsidRPr="00AA0E13">
        <w:rPr>
          <w:noProof/>
          <w:sz w:val="24"/>
          <w:szCs w:val="24"/>
        </w:rPr>
        <w:drawing>
          <wp:inline distT="0" distB="0" distL="0" distR="0" wp14:anchorId="723C324A" wp14:editId="0698E34D">
            <wp:extent cx="6858000" cy="41541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58000" cy="4154170"/>
                    </a:xfrm>
                    <a:prstGeom prst="rect">
                      <a:avLst/>
                    </a:prstGeom>
                  </pic:spPr>
                </pic:pic>
              </a:graphicData>
            </a:graphic>
          </wp:inline>
        </w:drawing>
      </w:r>
    </w:p>
    <w:p w:rsidR="00AA0E13" w:rsidRDefault="00AA0E13" w:rsidP="007E38C6">
      <w:pPr>
        <w:rPr>
          <w:sz w:val="24"/>
          <w:szCs w:val="24"/>
        </w:rPr>
      </w:pPr>
      <w:r w:rsidRPr="00AA0E13">
        <w:rPr>
          <w:noProof/>
          <w:sz w:val="24"/>
          <w:szCs w:val="24"/>
        </w:rPr>
        <w:lastRenderedPageBreak/>
        <w:drawing>
          <wp:inline distT="0" distB="0" distL="0" distR="0" wp14:anchorId="7382F7DB" wp14:editId="0769EB35">
            <wp:extent cx="6858000" cy="41821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58000" cy="4182110"/>
                    </a:xfrm>
                    <a:prstGeom prst="rect">
                      <a:avLst/>
                    </a:prstGeom>
                  </pic:spPr>
                </pic:pic>
              </a:graphicData>
            </a:graphic>
          </wp:inline>
        </w:drawing>
      </w:r>
    </w:p>
    <w:p w:rsidR="00AA0E13" w:rsidRDefault="00AA0E13" w:rsidP="007E38C6">
      <w:pPr>
        <w:rPr>
          <w:sz w:val="24"/>
          <w:szCs w:val="24"/>
        </w:rPr>
      </w:pPr>
      <w:r w:rsidRPr="00AA0E13">
        <w:rPr>
          <w:noProof/>
          <w:sz w:val="24"/>
          <w:szCs w:val="24"/>
        </w:rPr>
        <w:drawing>
          <wp:inline distT="0" distB="0" distL="0" distR="0" wp14:anchorId="2E44E71F" wp14:editId="59943ABB">
            <wp:extent cx="6858000" cy="41548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4154805"/>
                    </a:xfrm>
                    <a:prstGeom prst="rect">
                      <a:avLst/>
                    </a:prstGeom>
                  </pic:spPr>
                </pic:pic>
              </a:graphicData>
            </a:graphic>
          </wp:inline>
        </w:drawing>
      </w:r>
    </w:p>
    <w:p w:rsidR="004B5442" w:rsidRDefault="004B5442" w:rsidP="007E38C6">
      <w:pPr>
        <w:rPr>
          <w:sz w:val="24"/>
          <w:szCs w:val="24"/>
        </w:rPr>
      </w:pPr>
    </w:p>
    <w:p w:rsidR="004B5442" w:rsidRDefault="004B5442" w:rsidP="007E38C6">
      <w:pPr>
        <w:rPr>
          <w:sz w:val="24"/>
          <w:szCs w:val="24"/>
        </w:rPr>
      </w:pPr>
    </w:p>
    <w:p w:rsidR="00AA0E13" w:rsidRDefault="004B5442" w:rsidP="007E38C6">
      <w:pPr>
        <w:rPr>
          <w:sz w:val="24"/>
          <w:szCs w:val="24"/>
        </w:rPr>
      </w:pPr>
      <w:r>
        <w:rPr>
          <w:sz w:val="24"/>
          <w:szCs w:val="24"/>
        </w:rPr>
        <w:t>2. Starch Unloading Spreadsheet December 2023:</w:t>
      </w:r>
    </w:p>
    <w:p w:rsidR="004B5442" w:rsidRDefault="004B5442" w:rsidP="007E38C6">
      <w:pPr>
        <w:rPr>
          <w:sz w:val="24"/>
          <w:szCs w:val="24"/>
        </w:rPr>
      </w:pPr>
      <w:r w:rsidRPr="004B5442">
        <w:rPr>
          <w:noProof/>
          <w:sz w:val="24"/>
          <w:szCs w:val="24"/>
        </w:rPr>
        <w:drawing>
          <wp:inline distT="0" distB="0" distL="0" distR="0" wp14:anchorId="7228BED9" wp14:editId="3367F7BA">
            <wp:extent cx="6096851" cy="14098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96851" cy="1409897"/>
                    </a:xfrm>
                    <a:prstGeom prst="rect">
                      <a:avLst/>
                    </a:prstGeom>
                  </pic:spPr>
                </pic:pic>
              </a:graphicData>
            </a:graphic>
          </wp:inline>
        </w:drawing>
      </w:r>
    </w:p>
    <w:p w:rsidR="00AA0E13" w:rsidRDefault="00AA0E13" w:rsidP="007E38C6">
      <w:pPr>
        <w:rPr>
          <w:sz w:val="24"/>
          <w:szCs w:val="24"/>
        </w:rPr>
      </w:pPr>
    </w:p>
    <w:p w:rsidR="00AA0E13" w:rsidRDefault="004B5442" w:rsidP="00AA0E13">
      <w:r>
        <w:rPr>
          <w:sz w:val="24"/>
          <w:szCs w:val="24"/>
        </w:rPr>
        <w:t>3</w:t>
      </w:r>
      <w:r w:rsidR="00AA0E13">
        <w:rPr>
          <w:sz w:val="24"/>
          <w:szCs w:val="24"/>
        </w:rPr>
        <w:t xml:space="preserve">. </w:t>
      </w:r>
      <w:r w:rsidR="00AA0E13">
        <w:t>December Starch Orders in December of 2023</w:t>
      </w:r>
    </w:p>
    <w:p w:rsidR="00AA0E13" w:rsidRDefault="00AA0E13" w:rsidP="00AA0E13"/>
    <w:p w:rsidR="00AA0E13" w:rsidRDefault="00AA0E13" w:rsidP="00AA0E13">
      <w:r w:rsidRPr="00AA0E13">
        <w:rPr>
          <w:noProof/>
        </w:rPr>
        <w:drawing>
          <wp:inline distT="0" distB="0" distL="0" distR="0" wp14:anchorId="3DC5180B" wp14:editId="44FB9642">
            <wp:extent cx="6885305" cy="1819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96814" cy="1822316"/>
                    </a:xfrm>
                    <a:prstGeom prst="rect">
                      <a:avLst/>
                    </a:prstGeom>
                  </pic:spPr>
                </pic:pic>
              </a:graphicData>
            </a:graphic>
          </wp:inline>
        </w:drawing>
      </w:r>
    </w:p>
    <w:p w:rsidR="00AA0E13" w:rsidRPr="007E38C6" w:rsidRDefault="00AA0E13" w:rsidP="007E38C6">
      <w:pPr>
        <w:rPr>
          <w:sz w:val="24"/>
          <w:szCs w:val="24"/>
        </w:rPr>
      </w:pPr>
    </w:p>
    <w:sectPr w:rsidR="00AA0E13" w:rsidRPr="007E38C6" w:rsidSect="007E38C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8C6"/>
    <w:rsid w:val="00064E63"/>
    <w:rsid w:val="000F2AF6"/>
    <w:rsid w:val="004B41C0"/>
    <w:rsid w:val="004B5442"/>
    <w:rsid w:val="007E38C6"/>
    <w:rsid w:val="00AA0E13"/>
    <w:rsid w:val="00B06DF0"/>
    <w:rsid w:val="00C022DD"/>
    <w:rsid w:val="00E66F9B"/>
    <w:rsid w:val="00ED55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25036"/>
  <w15:chartTrackingRefBased/>
  <w15:docId w15:val="{455C4C3E-C1C6-4EDF-AC7F-74A121892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4</Pages>
  <Words>151</Words>
  <Characters>862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KHC</Company>
  <LinksUpToDate>false</LinksUpToDate>
  <CharactersWithSpaces>1011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Haag, Dave</dc:creator>
  <cp:keywords/>
  <dc:description/>
  <cp:lastModifiedBy>Haag, Dave</cp:lastModifiedBy>
  <cp:revision>6</cp:revision>
  <dcterms:created xsi:type="dcterms:W3CDTF">2024-01-17T17:47:00Z</dcterms:created>
  <dcterms:modified xsi:type="dcterms:W3CDTF">2024-01-19T18:01:00Z</dcterms:modified>
</cp:coreProperties>
</file>