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83D92" w14:textId="7DC75ABA" w:rsidR="00EC3EBC" w:rsidRDefault="00EC3EBC" w:rsidP="00EC3EBC">
      <w:pPr>
        <w:jc w:val="center"/>
        <w:rPr>
          <w:rFonts w:ascii="Century Gothic" w:hAnsi="Century Gothic" w:cs="Century Gothic"/>
          <w:noProof/>
          <w:color w:val="FF0000"/>
          <w:sz w:val="32"/>
          <w:szCs w:val="32"/>
        </w:rPr>
      </w:pPr>
      <w:r w:rsidRPr="00111F27">
        <w:rPr>
          <w:rFonts w:ascii="Century Gothic" w:hAnsi="Century Gothic" w:cs="Century Gothic"/>
          <w:b/>
          <w:color w:val="0000FF"/>
          <w:sz w:val="32"/>
          <w:szCs w:val="32"/>
        </w:rPr>
        <w:t>Rural Iowa Waste Management Association</w:t>
      </w:r>
      <w:r>
        <w:rPr>
          <w:rFonts w:ascii="Century Gothic" w:hAnsi="Century Gothic" w:cs="Century Gothic"/>
          <w:sz w:val="32"/>
          <w:szCs w:val="32"/>
        </w:rPr>
        <w:t xml:space="preserve"> </w:t>
      </w:r>
      <w:r w:rsidRPr="00182E04">
        <w:rPr>
          <w:rFonts w:ascii="Century Gothic" w:hAnsi="Century Gothic" w:cs="Century Gothic"/>
          <w:noProof/>
          <w:color w:val="FF0000"/>
          <w:sz w:val="32"/>
          <w:szCs w:val="32"/>
        </w:rPr>
        <w:drawing>
          <wp:inline distT="0" distB="0" distL="0" distR="0" wp14:anchorId="6D7BDE9E" wp14:editId="2DB7C32D">
            <wp:extent cx="5486400" cy="8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F2B6" w14:textId="77777777" w:rsidR="00EC3EBC" w:rsidRDefault="00EC3EBC" w:rsidP="00EC3EBC">
      <w:pPr>
        <w:rPr>
          <w:rFonts w:ascii="Century Gothic" w:hAnsi="Century Gothic" w:cs="Century Gothic"/>
          <w:noProof/>
          <w:sz w:val="18"/>
          <w:szCs w:val="18"/>
        </w:rPr>
      </w:pPr>
      <w:r>
        <w:rPr>
          <w:rFonts w:ascii="Century Gothic" w:hAnsi="Century Gothic" w:cs="Century Gothic"/>
          <w:noProof/>
          <w:sz w:val="18"/>
          <w:szCs w:val="18"/>
        </w:rPr>
        <w:t>Dan Aastrup                                                                                                                                 Rusty Eddy</w:t>
      </w:r>
    </w:p>
    <w:p w14:paraId="7FB226CD" w14:textId="77777777" w:rsidR="00EC3EBC" w:rsidRDefault="00EC3EBC" w:rsidP="00EC3EBC">
      <w:pPr>
        <w:rPr>
          <w:rFonts w:ascii="Century Gothic" w:hAnsi="Century Gothic" w:cs="Century Gothic"/>
          <w:noProof/>
          <w:sz w:val="18"/>
          <w:szCs w:val="18"/>
        </w:rPr>
      </w:pPr>
      <w:r>
        <w:rPr>
          <w:rFonts w:ascii="Century Gothic" w:hAnsi="Century Gothic" w:cs="Century Gothic"/>
          <w:noProof/>
          <w:sz w:val="18"/>
          <w:szCs w:val="18"/>
        </w:rPr>
        <w:t>Director                                                                                                                                         Chairman</w:t>
      </w:r>
    </w:p>
    <w:p w14:paraId="70877BE2" w14:textId="77777777" w:rsidR="00EC3EBC" w:rsidRDefault="00EC3EBC" w:rsidP="00EC3EBC">
      <w:pPr>
        <w:rPr>
          <w:rFonts w:ascii="Century Gothic" w:hAnsi="Century Gothic" w:cs="Century Gothic"/>
          <w:noProof/>
          <w:sz w:val="18"/>
          <w:szCs w:val="18"/>
        </w:rPr>
      </w:pPr>
      <w:r>
        <w:rPr>
          <w:rFonts w:ascii="Century Gothic" w:hAnsi="Century Gothic" w:cs="Century Gothic"/>
          <w:noProof/>
          <w:sz w:val="18"/>
          <w:szCs w:val="18"/>
        </w:rPr>
        <w:t>641/858/5904                                                                                                                                20488 M Ave</w:t>
      </w:r>
    </w:p>
    <w:p w14:paraId="4059FE57" w14:textId="77777777" w:rsidR="00DA30E7" w:rsidRDefault="001276D7" w:rsidP="00DA30E7">
      <w:pPr>
        <w:rPr>
          <w:rFonts w:ascii="Century Gothic" w:hAnsi="Century Gothic" w:cs="Century Gothic"/>
          <w:noProof/>
          <w:sz w:val="18"/>
          <w:szCs w:val="18"/>
        </w:rPr>
      </w:pPr>
      <w:hyperlink r:id="rId7" w:history="1">
        <w:r w:rsidR="00EC3EBC" w:rsidRPr="001B76A0">
          <w:rPr>
            <w:rStyle w:val="Hyperlink"/>
            <w:rFonts w:ascii="Century Gothic" w:hAnsi="Century Gothic" w:cs="Century Gothic"/>
            <w:noProof/>
            <w:sz w:val="18"/>
            <w:szCs w:val="18"/>
          </w:rPr>
          <w:t>dan@riwma.net</w:t>
        </w:r>
      </w:hyperlink>
      <w:r w:rsidR="00EC3EBC">
        <w:rPr>
          <w:rFonts w:ascii="Century Gothic" w:hAnsi="Century Gothic" w:cs="Century Gothic"/>
          <w:noProof/>
          <w:sz w:val="18"/>
          <w:szCs w:val="18"/>
        </w:rPr>
        <w:t xml:space="preserve">                                                                                                                            Eldora,Ia </w:t>
      </w:r>
      <w:r w:rsidR="005F04AD">
        <w:rPr>
          <w:rFonts w:ascii="Century Gothic" w:hAnsi="Century Gothic" w:cs="Century Gothic"/>
          <w:noProof/>
          <w:sz w:val="18"/>
          <w:szCs w:val="18"/>
        </w:rPr>
        <w:t xml:space="preserve"> </w:t>
      </w:r>
    </w:p>
    <w:p w14:paraId="45C75C2E" w14:textId="527050F3" w:rsidR="00DA30E7" w:rsidRDefault="00DA30E7" w:rsidP="00DA30E7">
      <w:pPr>
        <w:rPr>
          <w:rFonts w:ascii="Century Gothic" w:hAnsi="Century Gothic" w:cs="Century Gothic"/>
          <w:noProof/>
          <w:sz w:val="18"/>
          <w:szCs w:val="18"/>
        </w:rPr>
      </w:pPr>
    </w:p>
    <w:p w14:paraId="39DE5983" w14:textId="0CEF42C0" w:rsidR="0048442A" w:rsidRPr="0048442A" w:rsidRDefault="0048442A" w:rsidP="00DA30E7">
      <w:pPr>
        <w:rPr>
          <w:rFonts w:ascii="Century Gothic" w:hAnsi="Century Gothic" w:cs="Century Gothic"/>
          <w:noProof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</w:rPr>
        <w:t>October 13, 2020</w:t>
      </w:r>
    </w:p>
    <w:p w14:paraId="7AAAA3C4" w14:textId="0D8986EB" w:rsidR="00DA30E7" w:rsidRDefault="00DA30E7" w:rsidP="00DA30E7">
      <w:pPr>
        <w:rPr>
          <w:rFonts w:ascii="Century Gothic" w:hAnsi="Century Gothic" w:cs="Century Gothic"/>
          <w:noProof/>
          <w:sz w:val="18"/>
          <w:szCs w:val="18"/>
        </w:rPr>
      </w:pPr>
    </w:p>
    <w:p w14:paraId="27233130" w14:textId="77777777" w:rsidR="00DA30E7" w:rsidRDefault="00DA30E7" w:rsidP="00DA30E7">
      <w:pPr>
        <w:rPr>
          <w:rFonts w:ascii="Century Gothic" w:hAnsi="Century Gothic" w:cs="Century Gothic"/>
          <w:noProof/>
          <w:sz w:val="18"/>
          <w:szCs w:val="18"/>
        </w:rPr>
      </w:pPr>
    </w:p>
    <w:p w14:paraId="2D408AF4" w14:textId="2D4F191D" w:rsidR="00DA30E7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Jacob Donaghy</w:t>
      </w:r>
    </w:p>
    <w:p w14:paraId="4E83364A" w14:textId="0E58EC03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IDNR</w:t>
      </w:r>
      <w:r>
        <w:rPr>
          <w:rFonts w:ascii="Century Gothic" w:hAnsi="Century Gothic" w:cs="Century Gothic"/>
          <w:noProof/>
          <w:sz w:val="32"/>
          <w:szCs w:val="32"/>
        </w:rPr>
        <w:tab/>
        <w:t>2300 15</w:t>
      </w:r>
      <w:r w:rsidRPr="00794CE0">
        <w:rPr>
          <w:rFonts w:ascii="Century Gothic" w:hAnsi="Century Gothic" w:cs="Century Gothic"/>
          <w:noProof/>
          <w:sz w:val="32"/>
          <w:szCs w:val="32"/>
          <w:vertAlign w:val="superscript"/>
        </w:rPr>
        <w:t>th</w:t>
      </w:r>
      <w:r>
        <w:rPr>
          <w:rFonts w:ascii="Century Gothic" w:hAnsi="Century Gothic" w:cs="Century Gothic"/>
          <w:noProof/>
          <w:sz w:val="32"/>
          <w:szCs w:val="32"/>
        </w:rPr>
        <w:t xml:space="preserve"> ST SW</w:t>
      </w:r>
      <w:r>
        <w:rPr>
          <w:rFonts w:ascii="Century Gothic" w:hAnsi="Century Gothic" w:cs="Century Gothic"/>
          <w:noProof/>
          <w:sz w:val="32"/>
          <w:szCs w:val="32"/>
        </w:rPr>
        <w:tab/>
      </w:r>
      <w:r>
        <w:rPr>
          <w:rFonts w:ascii="Century Gothic" w:hAnsi="Century Gothic" w:cs="Century Gothic"/>
          <w:noProof/>
          <w:sz w:val="32"/>
          <w:szCs w:val="32"/>
        </w:rPr>
        <w:tab/>
      </w:r>
    </w:p>
    <w:p w14:paraId="0462D8E7" w14:textId="401C01F0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Mason City , Iowa  50401</w:t>
      </w:r>
    </w:p>
    <w:p w14:paraId="0D832723" w14:textId="7B81201C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23B9CD6E" w14:textId="5E47C566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Dear Mr. Donaghy:</w:t>
      </w:r>
    </w:p>
    <w:p w14:paraId="026CB2A0" w14:textId="1F0D4C10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5C2BD489" w14:textId="7B6D30DB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In response to your letter of September 25, 2020 –</w:t>
      </w:r>
    </w:p>
    <w:p w14:paraId="26F82FEE" w14:textId="77777777" w:rsidR="0048442A" w:rsidRDefault="0048442A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69382B54" w14:textId="212341B6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#567 IAC 63.3{3] – A full spectrom sample for testing was made by HLW Engineers on October 1, 2020. Full testing will be conducted in October of future years along with current monthly tests.</w:t>
      </w:r>
    </w:p>
    <w:p w14:paraId="609CA7E6" w14:textId="74E21903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20E68EF7" w14:textId="6327BEB4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#567 IAC 63.1[4] – A PH meter has been purchased to test Leachate samples as they are drawn for the lab to compare with the lab results.</w:t>
      </w:r>
    </w:p>
    <w:p w14:paraId="06CBDABB" w14:textId="5592FB85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02C7F104" w14:textId="1A53865E" w:rsidR="00794CE0" w:rsidRDefault="00794CE0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 xml:space="preserve">Effluent limits will be followed until new Ammonia limits can be </w:t>
      </w:r>
      <w:r w:rsidR="0048442A">
        <w:rPr>
          <w:rFonts w:ascii="Century Gothic" w:hAnsi="Century Gothic" w:cs="Century Gothic"/>
          <w:noProof/>
          <w:sz w:val="32"/>
          <w:szCs w:val="32"/>
        </w:rPr>
        <w:t>obtained from lab allowing more gallons to be hauled.</w:t>
      </w:r>
    </w:p>
    <w:p w14:paraId="115693E0" w14:textId="4173B60B" w:rsidR="0048442A" w:rsidRDefault="0048442A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0F1B8A48" w14:textId="2E94AE2B" w:rsidR="0048442A" w:rsidRDefault="0048442A" w:rsidP="00DA30E7">
      <w:pPr>
        <w:rPr>
          <w:rFonts w:ascii="Century Gothic" w:hAnsi="Century Gothic" w:cs="Century Gothic"/>
          <w:noProof/>
          <w:sz w:val="32"/>
          <w:szCs w:val="32"/>
        </w:rPr>
      </w:pPr>
    </w:p>
    <w:p w14:paraId="18EA8270" w14:textId="6DCBBC54" w:rsidR="0048442A" w:rsidRDefault="0048442A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Dan Aastrup</w:t>
      </w:r>
    </w:p>
    <w:p w14:paraId="3C04D2D5" w14:textId="004782C4" w:rsidR="0048442A" w:rsidRPr="00794CE0" w:rsidRDefault="0048442A" w:rsidP="00DA30E7">
      <w:pPr>
        <w:rPr>
          <w:rFonts w:ascii="Century Gothic" w:hAnsi="Century Gothic" w:cs="Century Gothic"/>
          <w:noProof/>
          <w:sz w:val="32"/>
          <w:szCs w:val="32"/>
        </w:rPr>
      </w:pPr>
      <w:r>
        <w:rPr>
          <w:rFonts w:ascii="Century Gothic" w:hAnsi="Century Gothic" w:cs="Century Gothic"/>
          <w:noProof/>
          <w:sz w:val="32"/>
          <w:szCs w:val="32"/>
        </w:rPr>
        <w:t>RIWMA Director</w:t>
      </w:r>
    </w:p>
    <w:sectPr w:rsidR="0048442A" w:rsidRPr="0079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B08"/>
    <w:multiLevelType w:val="hybridMultilevel"/>
    <w:tmpl w:val="11AC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725F"/>
    <w:multiLevelType w:val="hybridMultilevel"/>
    <w:tmpl w:val="BEF8BDC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B3A1773"/>
    <w:multiLevelType w:val="hybridMultilevel"/>
    <w:tmpl w:val="7C706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B4BE9"/>
    <w:multiLevelType w:val="hybridMultilevel"/>
    <w:tmpl w:val="57A85EC8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7CFF2395"/>
    <w:multiLevelType w:val="hybridMultilevel"/>
    <w:tmpl w:val="A2D8E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BC"/>
    <w:rsid w:val="000D4F27"/>
    <w:rsid w:val="00171D00"/>
    <w:rsid w:val="001B0B8A"/>
    <w:rsid w:val="00210FCD"/>
    <w:rsid w:val="00232708"/>
    <w:rsid w:val="00232BF8"/>
    <w:rsid w:val="00280E97"/>
    <w:rsid w:val="003B0B86"/>
    <w:rsid w:val="0048442A"/>
    <w:rsid w:val="004A41B9"/>
    <w:rsid w:val="005068AF"/>
    <w:rsid w:val="0059380F"/>
    <w:rsid w:val="005B3DF7"/>
    <w:rsid w:val="005F04AD"/>
    <w:rsid w:val="00614073"/>
    <w:rsid w:val="00794CE0"/>
    <w:rsid w:val="00803BEA"/>
    <w:rsid w:val="00962CD4"/>
    <w:rsid w:val="00992157"/>
    <w:rsid w:val="00995BE6"/>
    <w:rsid w:val="009B2499"/>
    <w:rsid w:val="009E032E"/>
    <w:rsid w:val="00B17139"/>
    <w:rsid w:val="00B67760"/>
    <w:rsid w:val="00B77986"/>
    <w:rsid w:val="00C3306F"/>
    <w:rsid w:val="00D75292"/>
    <w:rsid w:val="00DA30E7"/>
    <w:rsid w:val="00E82EE9"/>
    <w:rsid w:val="00EB6265"/>
    <w:rsid w:val="00EC3EBC"/>
    <w:rsid w:val="00F80898"/>
    <w:rsid w:val="00FC734B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B1B4"/>
  <w15:chartTrackingRefBased/>
  <w15:docId w15:val="{99F99588-0CFB-4B98-A957-1C97BD2A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3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@riwm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8C3D-6AE2-4623-888D-59188DFA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</dc:creator>
  <cp:keywords/>
  <dc:description/>
  <cp:lastModifiedBy>Dan A</cp:lastModifiedBy>
  <cp:revision>11</cp:revision>
  <cp:lastPrinted>2020-10-13T12:34:00Z</cp:lastPrinted>
  <dcterms:created xsi:type="dcterms:W3CDTF">2019-12-10T16:59:00Z</dcterms:created>
  <dcterms:modified xsi:type="dcterms:W3CDTF">2020-09-15T15:53:00Z</dcterms:modified>
</cp:coreProperties>
</file>