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036D0" w14:textId="127E4604" w:rsidR="00FD6B4D" w:rsidRDefault="009164B1" w:rsidP="009B7971">
      <w:pPr>
        <w:spacing w:after="0"/>
      </w:pPr>
      <w:r>
        <w:t xml:space="preserve">August </w:t>
      </w:r>
      <w:r w:rsidR="00CE562C">
        <w:t>9</w:t>
      </w:r>
      <w:r>
        <w:t>, 2023</w:t>
      </w:r>
    </w:p>
    <w:p w14:paraId="6D2CB143" w14:textId="77777777" w:rsidR="009B7971" w:rsidRDefault="009B7971" w:rsidP="009B7971">
      <w:pPr>
        <w:spacing w:after="0"/>
      </w:pPr>
    </w:p>
    <w:p w14:paraId="18A464F7" w14:textId="2FB9277D" w:rsidR="009B7971" w:rsidRDefault="009B7971" w:rsidP="009B7971">
      <w:pPr>
        <w:spacing w:after="0"/>
      </w:pPr>
      <w:r>
        <w:t>Bill Gross</w:t>
      </w:r>
    </w:p>
    <w:p w14:paraId="2621E309" w14:textId="42C2F1C1" w:rsidR="009B7971" w:rsidRDefault="009B7971" w:rsidP="009B7971">
      <w:pPr>
        <w:spacing w:after="0"/>
      </w:pPr>
      <w:r>
        <w:t>Iowa Department of Natural Resources</w:t>
      </w:r>
    </w:p>
    <w:p w14:paraId="4BC14517" w14:textId="1D9FD047" w:rsidR="009B7971" w:rsidRDefault="009B7971" w:rsidP="009B7971">
      <w:pPr>
        <w:spacing w:after="0"/>
      </w:pPr>
      <w:r>
        <w:t>Field Office #5</w:t>
      </w:r>
    </w:p>
    <w:p w14:paraId="1705E9D2" w14:textId="63582E47" w:rsidR="009B7971" w:rsidRDefault="009B7971" w:rsidP="009B7971">
      <w:pPr>
        <w:spacing w:after="0"/>
      </w:pPr>
      <w:r>
        <w:t>502 East 9</w:t>
      </w:r>
      <w:r w:rsidRPr="009B7971">
        <w:rPr>
          <w:vertAlign w:val="superscript"/>
        </w:rPr>
        <w:t>th</w:t>
      </w:r>
      <w:r>
        <w:t xml:space="preserve"> Street,</w:t>
      </w:r>
    </w:p>
    <w:p w14:paraId="48F436B4" w14:textId="1C868DAF" w:rsidR="009B7971" w:rsidRDefault="009B7971" w:rsidP="009B7971">
      <w:pPr>
        <w:spacing w:after="0"/>
      </w:pPr>
      <w:r>
        <w:t>Des Moines, Iowa 50319</w:t>
      </w:r>
    </w:p>
    <w:p w14:paraId="70F62C0B" w14:textId="115C641D" w:rsidR="009B7971" w:rsidRDefault="009B7971" w:rsidP="009B7971">
      <w:pPr>
        <w:spacing w:after="0"/>
      </w:pPr>
    </w:p>
    <w:p w14:paraId="4A9BB380" w14:textId="66319234" w:rsidR="004A6467" w:rsidRDefault="009B7971" w:rsidP="009B7971">
      <w:pPr>
        <w:spacing w:after="0"/>
      </w:pPr>
      <w:r>
        <w:t>Ajinomoto Health &amp; Nutrition</w:t>
      </w:r>
      <w:r w:rsidR="009164B1">
        <w:t xml:space="preserve"> Heartland Facility</w:t>
      </w:r>
      <w:r w:rsidR="004A6467">
        <w:t xml:space="preserve"> </w:t>
      </w:r>
      <w:r w:rsidR="00AD26A9">
        <w:t>IDNR Permit</w:t>
      </w:r>
      <w:r w:rsidR="009164B1">
        <w:t xml:space="preserve"> 92-A-415 EP-12</w:t>
      </w:r>
    </w:p>
    <w:p w14:paraId="300CD71B" w14:textId="77777777" w:rsidR="009B7971" w:rsidRDefault="009B7971" w:rsidP="009B7971">
      <w:pPr>
        <w:spacing w:after="0"/>
      </w:pPr>
    </w:p>
    <w:p w14:paraId="5BE41D7B" w14:textId="6ED8A2BC" w:rsidR="009B7971" w:rsidRDefault="009B7971" w:rsidP="009B7971">
      <w:pPr>
        <w:spacing w:after="0"/>
      </w:pPr>
      <w:r>
        <w:t>Dear Bill Gross,</w:t>
      </w:r>
    </w:p>
    <w:p w14:paraId="07E7E755" w14:textId="66A2640B" w:rsidR="009B7971" w:rsidRDefault="009B7971" w:rsidP="009B7971">
      <w:pPr>
        <w:spacing w:after="0"/>
      </w:pPr>
    </w:p>
    <w:p w14:paraId="7EE4F4BA" w14:textId="57E1E25B" w:rsidR="00CA79EA" w:rsidRDefault="004A6467" w:rsidP="00CA79EA">
      <w:pPr>
        <w:spacing w:after="0"/>
      </w:pPr>
      <w:r>
        <w:t>As required by</w:t>
      </w:r>
      <w:r w:rsidR="00FB2038">
        <w:t xml:space="preserve"> </w:t>
      </w:r>
      <w:r w:rsidR="00F07106">
        <w:t xml:space="preserve">Iowa </w:t>
      </w:r>
      <w:r w:rsidR="00CA79EA">
        <w:t>administration</w:t>
      </w:r>
      <w:r w:rsidR="00F07106">
        <w:t xml:space="preserve"> Code </w:t>
      </w:r>
      <w:r w:rsidR="007A266E">
        <w:t>Rule</w:t>
      </w:r>
      <w:r w:rsidR="00F07106">
        <w:t>. 567-24.1</w:t>
      </w:r>
      <w:r>
        <w:t xml:space="preserve"> </w:t>
      </w:r>
    </w:p>
    <w:p w14:paraId="0E0391DB" w14:textId="484E392D" w:rsidR="00413C07" w:rsidRPr="00413C07" w:rsidRDefault="00413C07" w:rsidP="00413C07">
      <w:pPr>
        <w:spacing w:after="0" w:line="240" w:lineRule="auto"/>
        <w:rPr>
          <w:rFonts w:ascii="Calibri" w:eastAsia="Times New Roman" w:hAnsi="Calibri" w:cs="Calibri"/>
        </w:rPr>
      </w:pPr>
      <w:r w:rsidRPr="00413C07">
        <w:rPr>
          <w:rFonts w:ascii="Calibri" w:eastAsia="Times New Roman" w:hAnsi="Calibri" w:cs="Calibri"/>
          <w:b/>
          <w:bCs/>
        </w:rPr>
        <w:t>(1)</w:t>
      </w:r>
      <w:r w:rsidRPr="00BA76E5">
        <w:rPr>
          <w:rFonts w:ascii="Calibri" w:eastAsia="Times New Roman" w:hAnsi="Calibri" w:cs="Calibri"/>
          <w:b/>
          <w:bCs/>
        </w:rPr>
        <w:t xml:space="preserve"> </w:t>
      </w:r>
      <w:r w:rsidRPr="00413C07">
        <w:rPr>
          <w:rFonts w:ascii="Calibri" w:eastAsia="Times New Roman" w:hAnsi="Calibri" w:cs="Calibri"/>
          <w:i/>
          <w:iCs/>
        </w:rPr>
        <w:t>Excess emission during periods of startup, shutdown, or cleaning of control equipment.</w:t>
      </w:r>
      <w:r w:rsidRPr="00413C07">
        <w:rPr>
          <w:rFonts w:ascii="Calibri" w:eastAsia="Times New Roman" w:hAnsi="Calibri" w:cs="Calibri"/>
        </w:rPr>
        <w:t xml:space="preserve"> Excess emission during a period of startup, shutdown, or cleaning of control equipment is not a violation of the emission standard if the startup, </w:t>
      </w:r>
      <w:r w:rsidRPr="00BA76E5">
        <w:rPr>
          <w:rFonts w:ascii="Calibri" w:eastAsia="Times New Roman" w:hAnsi="Calibri" w:cs="Calibri"/>
        </w:rPr>
        <w:t>shutdown,</w:t>
      </w:r>
      <w:r w:rsidRPr="00413C07">
        <w:rPr>
          <w:rFonts w:ascii="Calibri" w:eastAsia="Times New Roman" w:hAnsi="Calibri" w:cs="Calibri"/>
        </w:rPr>
        <w:t xml:space="preserve"> or cleaning is accomplished expeditiously </w:t>
      </w:r>
      <w:r w:rsidRPr="00BA76E5">
        <w:rPr>
          <w:rFonts w:ascii="Calibri" w:eastAsia="Times New Roman" w:hAnsi="Calibri" w:cs="Calibri"/>
        </w:rPr>
        <w:t>and, in a manner,</w:t>
      </w:r>
      <w:r w:rsidRPr="00413C07">
        <w:rPr>
          <w:rFonts w:ascii="Calibri" w:eastAsia="Times New Roman" w:hAnsi="Calibri" w:cs="Calibri"/>
        </w:rPr>
        <w:t xml:space="preserve"> consistent with good practice for minimizing emissions. Cleaning of control equipment which does not require the shutdown of the process equipment shall be limited to one six-minute period per one-hour </w:t>
      </w:r>
      <w:r w:rsidRPr="00BA76E5">
        <w:rPr>
          <w:rFonts w:ascii="Calibri" w:eastAsia="Times New Roman" w:hAnsi="Calibri" w:cs="Calibri"/>
        </w:rPr>
        <w:t>period.</w:t>
      </w:r>
      <w:r w:rsidRPr="00BA76E5">
        <w:rPr>
          <w:rFonts w:ascii="Calibri" w:eastAsia="Times New Roman" w:hAnsi="Calibri" w:cs="Calibri"/>
          <w:b/>
          <w:bCs/>
        </w:rPr>
        <w:t xml:space="preserve"> (2)</w:t>
      </w:r>
      <w:r w:rsidRPr="00BA76E5">
        <w:rPr>
          <w:rFonts w:ascii="Calibri" w:eastAsia="Times New Roman" w:hAnsi="Calibri" w:cs="Calibri"/>
          <w:i/>
          <w:iCs/>
        </w:rPr>
        <w:t xml:space="preserve"> Initial</w:t>
      </w:r>
      <w:r w:rsidRPr="00413C07">
        <w:rPr>
          <w:rFonts w:ascii="Calibri" w:eastAsia="Times New Roman" w:hAnsi="Calibri" w:cs="Calibri"/>
          <w:i/>
          <w:iCs/>
        </w:rPr>
        <w:t xml:space="preserve"> report of excess emission.</w:t>
      </w:r>
      <w:r w:rsidRPr="00413C07">
        <w:rPr>
          <w:rFonts w:ascii="Calibri" w:eastAsia="Times New Roman" w:hAnsi="Calibri" w:cs="Calibri"/>
        </w:rPr>
        <w:t> An incident of excess emission (other than an incident of excess emission during a period of startup, shutdown, or cleaning) shall be reported to the appropriate regional office of the department within eight hours of, or at the start of the first working day following the onset of the incident. The reporting exemption for an incident of excess emission during startup, shutdown or cleaning does not relieve the owner or operator of a source with continuous monitoring equipment of the obligation of submitting reports required in 567-subrule 25.1(6).</w:t>
      </w:r>
    </w:p>
    <w:p w14:paraId="39FF3927" w14:textId="77777777" w:rsidR="00413C07" w:rsidRPr="00413C07" w:rsidRDefault="00413C07" w:rsidP="00413C07">
      <w:pPr>
        <w:spacing w:after="100" w:afterAutospacing="1" w:line="240" w:lineRule="auto"/>
        <w:rPr>
          <w:rFonts w:ascii="Calibri" w:eastAsia="Times New Roman" w:hAnsi="Calibri" w:cs="Calibri"/>
        </w:rPr>
      </w:pPr>
      <w:r w:rsidRPr="00413C07">
        <w:rPr>
          <w:rFonts w:ascii="Calibri" w:eastAsia="Times New Roman" w:hAnsi="Calibri" w:cs="Calibri"/>
        </w:rPr>
        <w:t>An initial report of excess emission is not required for a source with operational continuous monitoring equipment (as specified in 567-subrule 25.1(1)) if the incident of excess emission continues for less than 30 minutes and does not exceed the applicable emission standard by more than 10 percent or the applicable visible emission standard by more than 10 percent opacity.</w:t>
      </w:r>
    </w:p>
    <w:p w14:paraId="0F4068A9" w14:textId="77777777" w:rsidR="00413C07" w:rsidRPr="00413C07" w:rsidRDefault="00413C07" w:rsidP="00413C07">
      <w:pPr>
        <w:spacing w:after="100" w:afterAutospacing="1" w:line="240" w:lineRule="auto"/>
        <w:rPr>
          <w:rFonts w:ascii="Calibri" w:eastAsia="Times New Roman" w:hAnsi="Calibri" w:cs="Calibri"/>
        </w:rPr>
      </w:pPr>
      <w:r w:rsidRPr="00413C07">
        <w:rPr>
          <w:rFonts w:ascii="Calibri" w:eastAsia="Times New Roman" w:hAnsi="Calibri" w:cs="Calibri"/>
        </w:rPr>
        <w:t>The initial report shall be made by electronic mail (E-mail), in person, or by telephone and shall include as a minimum the following:</w:t>
      </w:r>
    </w:p>
    <w:p w14:paraId="5E58ABCE" w14:textId="1B14C7D7" w:rsidR="007C37AF" w:rsidRPr="00AD2A66" w:rsidRDefault="00413C07" w:rsidP="006327B1">
      <w:pPr>
        <w:spacing w:after="160" w:line="256" w:lineRule="auto"/>
        <w:rPr>
          <w:rFonts w:cstheme="minorHAnsi"/>
          <w:b/>
          <w:bCs/>
        </w:rPr>
      </w:pPr>
      <w:r w:rsidRPr="006327B1">
        <w:rPr>
          <w:rFonts w:ascii="Calibri" w:eastAsia="Times New Roman" w:hAnsi="Calibri" w:cs="Calibri"/>
          <w:b/>
          <w:bCs/>
        </w:rPr>
        <w:t>a.</w:t>
      </w:r>
      <w:r w:rsidRPr="006327B1">
        <w:rPr>
          <w:rFonts w:ascii="Calibri" w:eastAsia="Times New Roman" w:hAnsi="Calibri" w:cs="Calibri"/>
        </w:rPr>
        <w:t> The identity of the equipment or source operation from which the excess emission originated and the associated stack or emission point.</w:t>
      </w:r>
      <w:r w:rsidR="008D4295" w:rsidRPr="006327B1">
        <w:rPr>
          <w:rFonts w:ascii="Arial" w:hAnsi="Arial" w:cs="Arial"/>
          <w:b/>
          <w:bCs/>
          <w:i/>
          <w:iCs/>
        </w:rPr>
        <w:t xml:space="preserve"> </w:t>
      </w:r>
      <w:r w:rsidR="008D4295" w:rsidRPr="00AD2A66">
        <w:rPr>
          <w:rFonts w:cstheme="minorHAnsi"/>
          <w:b/>
          <w:bCs/>
          <w:i/>
          <w:iCs/>
        </w:rPr>
        <w:t>Ajinomoto Heartland Facility   S-5110 Mameno wet scrubber, Emission Point – 12.</w:t>
      </w:r>
    </w:p>
    <w:p w14:paraId="3AAB4B9E" w14:textId="53E513F6" w:rsidR="008D4295" w:rsidRPr="00AD2A66" w:rsidRDefault="00413C07" w:rsidP="00413C07">
      <w:pPr>
        <w:spacing w:after="0"/>
        <w:rPr>
          <w:rFonts w:eastAsia="Times New Roman" w:cstheme="minorHAnsi"/>
        </w:rPr>
      </w:pPr>
      <w:r w:rsidRPr="00BA76E5">
        <w:rPr>
          <w:rFonts w:ascii="Calibri" w:eastAsia="Times New Roman" w:hAnsi="Calibri" w:cs="Calibri"/>
          <w:b/>
          <w:bCs/>
        </w:rPr>
        <w:t>b.</w:t>
      </w:r>
      <w:r w:rsidRPr="00BA76E5">
        <w:rPr>
          <w:rFonts w:ascii="Calibri" w:eastAsia="Times New Roman" w:hAnsi="Calibri" w:cs="Calibri"/>
        </w:rPr>
        <w:t> The estimated quantity of the excess emission.</w:t>
      </w:r>
      <w:r w:rsidR="006327B1" w:rsidRPr="006327B1">
        <w:rPr>
          <w:rFonts w:ascii="Arial" w:hAnsi="Arial" w:cs="Arial"/>
          <w:b/>
          <w:bCs/>
          <w:i/>
          <w:iCs/>
        </w:rPr>
        <w:t xml:space="preserve"> </w:t>
      </w:r>
      <w:r w:rsidR="006327B1" w:rsidRPr="00AD2A66">
        <w:rPr>
          <w:rFonts w:cstheme="minorHAnsi"/>
          <w:b/>
          <w:bCs/>
          <w:i/>
          <w:iCs/>
        </w:rPr>
        <w:t>= 0.00000002 (See attached spreadsheet for calculations) Calculations were completed by Heather Schebel</w:t>
      </w:r>
      <w:r w:rsidR="000B34DE">
        <w:rPr>
          <w:rFonts w:cstheme="minorHAnsi"/>
          <w:b/>
          <w:bCs/>
          <w:i/>
          <w:iCs/>
        </w:rPr>
        <w:t xml:space="preserve"> P.E. from S</w:t>
      </w:r>
      <w:r w:rsidR="00D36FBE">
        <w:rPr>
          <w:rFonts w:cstheme="minorHAnsi"/>
          <w:b/>
          <w:bCs/>
          <w:i/>
          <w:iCs/>
        </w:rPr>
        <w:t>chebel Environmental PLC.</w:t>
      </w:r>
    </w:p>
    <w:p w14:paraId="725112CC" w14:textId="2B667809" w:rsidR="006327B1" w:rsidRPr="00AD2A66" w:rsidRDefault="00413C07" w:rsidP="00B408D5">
      <w:pPr>
        <w:spacing w:after="160" w:line="256" w:lineRule="auto"/>
        <w:rPr>
          <w:rFonts w:cstheme="minorHAnsi"/>
        </w:rPr>
      </w:pPr>
      <w:r w:rsidRPr="003F01C3">
        <w:rPr>
          <w:rFonts w:ascii="Calibri" w:eastAsia="Times New Roman" w:hAnsi="Calibri" w:cs="Calibri"/>
          <w:b/>
          <w:bCs/>
        </w:rPr>
        <w:lastRenderedPageBreak/>
        <w:t>c.</w:t>
      </w:r>
      <w:r w:rsidRPr="003F01C3">
        <w:rPr>
          <w:rFonts w:ascii="Calibri" w:eastAsia="Times New Roman" w:hAnsi="Calibri" w:cs="Calibri"/>
        </w:rPr>
        <w:t> The time and expected duration of the excess emission</w:t>
      </w:r>
      <w:r w:rsidRPr="00AD2A66">
        <w:rPr>
          <w:rFonts w:eastAsia="Times New Roman" w:cstheme="minorHAnsi"/>
        </w:rPr>
        <w:t>.</w:t>
      </w:r>
      <w:r w:rsidR="003F01C3" w:rsidRPr="00AD2A66">
        <w:rPr>
          <w:rFonts w:cstheme="minorHAnsi"/>
          <w:b/>
          <w:bCs/>
          <w:i/>
          <w:iCs/>
        </w:rPr>
        <w:t xml:space="preserve"> Started receiving H2SO4 8/9/23 6:40 AM, duration: 30 hours. The blower was started 8/10/23 at 12:45. Reactor A was not transferred until blower was running.</w:t>
      </w:r>
    </w:p>
    <w:p w14:paraId="1299B5C7" w14:textId="2F9B8C02" w:rsidR="000D1EE4" w:rsidRPr="00AD2A66" w:rsidRDefault="00413C07" w:rsidP="000D1EE4">
      <w:pPr>
        <w:spacing w:after="160" w:line="256" w:lineRule="auto"/>
        <w:rPr>
          <w:rFonts w:cstheme="minorHAnsi"/>
        </w:rPr>
      </w:pPr>
      <w:r w:rsidRPr="000D1EE4">
        <w:rPr>
          <w:rFonts w:ascii="Calibri" w:eastAsia="Times New Roman" w:hAnsi="Calibri" w:cs="Calibri"/>
          <w:b/>
          <w:bCs/>
        </w:rPr>
        <w:t>d.</w:t>
      </w:r>
      <w:r w:rsidRPr="000D1EE4">
        <w:rPr>
          <w:rFonts w:ascii="Calibri" w:eastAsia="Times New Roman" w:hAnsi="Calibri" w:cs="Calibri"/>
        </w:rPr>
        <w:t> The cause of the excess emission.</w:t>
      </w:r>
      <w:r w:rsidR="000D1EE4" w:rsidRPr="000D1EE4">
        <w:rPr>
          <w:rFonts w:ascii="Arial" w:hAnsi="Arial" w:cs="Arial"/>
          <w:b/>
          <w:bCs/>
          <w:i/>
          <w:iCs/>
        </w:rPr>
        <w:t xml:space="preserve"> </w:t>
      </w:r>
      <w:r w:rsidR="000D1EE4" w:rsidRPr="00AD2A66">
        <w:rPr>
          <w:rFonts w:cstheme="minorHAnsi"/>
          <w:b/>
          <w:bCs/>
          <w:i/>
          <w:iCs/>
        </w:rPr>
        <w:t>The blower was shut off and locked out on 8/8/23 at 1:00 PM for repairs. Operator was told 8/8/23 that the blower would be fixed by the time he came into work on 8/9/23. Reactor A started being loaded with H2SO4 on 8/9/23 6:40 AM. Was not realized that blower was still locked out until 8:00 AM 10/9/23.</w:t>
      </w:r>
    </w:p>
    <w:p w14:paraId="6051AA32" w14:textId="1CD3A339" w:rsidR="000D1EE4" w:rsidRPr="00AD2A66" w:rsidRDefault="00413C07" w:rsidP="00096457">
      <w:pPr>
        <w:spacing w:after="160" w:line="256" w:lineRule="auto"/>
        <w:rPr>
          <w:rFonts w:cstheme="minorHAnsi"/>
        </w:rPr>
      </w:pPr>
      <w:r w:rsidRPr="00096457">
        <w:rPr>
          <w:rFonts w:ascii="Calibri" w:eastAsia="Times New Roman" w:hAnsi="Calibri" w:cs="Calibri"/>
          <w:b/>
          <w:bCs/>
        </w:rPr>
        <w:t>e.</w:t>
      </w:r>
      <w:r w:rsidRPr="00096457">
        <w:rPr>
          <w:rFonts w:ascii="Calibri" w:eastAsia="Times New Roman" w:hAnsi="Calibri" w:cs="Calibri"/>
        </w:rPr>
        <w:t> The steps being taken to remedy the excess emission.</w:t>
      </w:r>
      <w:r w:rsidR="00096457" w:rsidRPr="00096457">
        <w:rPr>
          <w:rFonts w:ascii="Arial" w:hAnsi="Arial" w:cs="Arial"/>
          <w:b/>
          <w:bCs/>
          <w:i/>
          <w:iCs/>
        </w:rPr>
        <w:t xml:space="preserve"> </w:t>
      </w:r>
      <w:r w:rsidR="00096457" w:rsidRPr="00AD2A66">
        <w:rPr>
          <w:rFonts w:cstheme="minorHAnsi"/>
          <w:b/>
          <w:bCs/>
          <w:i/>
          <w:iCs/>
        </w:rPr>
        <w:t>No more reactors were loaded or transferred until blower was running.</w:t>
      </w:r>
      <w:r w:rsidR="00096457" w:rsidRPr="00AD2A66">
        <w:rPr>
          <w:rFonts w:cstheme="minorHAnsi"/>
        </w:rPr>
        <w:t xml:space="preserve"> </w:t>
      </w:r>
      <w:r w:rsidR="00096457" w:rsidRPr="00AD2A66">
        <w:rPr>
          <w:rFonts w:cstheme="minorHAnsi"/>
          <w:b/>
          <w:bCs/>
          <w:i/>
          <w:iCs/>
        </w:rPr>
        <w:t>Blower was running at 12:45 PM 8/10/23.</w:t>
      </w:r>
    </w:p>
    <w:p w14:paraId="1B97AEAD" w14:textId="087EC570" w:rsidR="00096457" w:rsidRPr="00CB4BD2" w:rsidRDefault="00413C07" w:rsidP="00B408D5">
      <w:pPr>
        <w:spacing w:after="160" w:line="256" w:lineRule="auto"/>
        <w:rPr>
          <w:rFonts w:cstheme="minorHAnsi"/>
        </w:rPr>
      </w:pPr>
      <w:r w:rsidRPr="00B408D5">
        <w:rPr>
          <w:rFonts w:ascii="Calibri" w:eastAsia="Times New Roman" w:hAnsi="Calibri" w:cs="Calibri"/>
          <w:b/>
          <w:bCs/>
        </w:rPr>
        <w:t>f.</w:t>
      </w:r>
      <w:r w:rsidRPr="00B408D5">
        <w:rPr>
          <w:rFonts w:ascii="Calibri" w:eastAsia="Times New Roman" w:hAnsi="Calibri" w:cs="Calibri"/>
        </w:rPr>
        <w:t> The steps being taken to limit the excess emission in the interim period.</w:t>
      </w:r>
      <w:r w:rsidRPr="00B408D5">
        <w:rPr>
          <w:rFonts w:ascii="Calibri" w:eastAsia="Times New Roman" w:hAnsi="Calibri" w:cs="Calibri"/>
          <w:b/>
          <w:bCs/>
        </w:rPr>
        <w:t xml:space="preserve"> </w:t>
      </w:r>
      <w:r w:rsidR="00B408D5" w:rsidRPr="00CB4BD2">
        <w:rPr>
          <w:rFonts w:cstheme="minorHAnsi"/>
          <w:b/>
          <w:bCs/>
          <w:i/>
          <w:iCs/>
        </w:rPr>
        <w:t>No more reactors to be transferred or started until blower is running. Created an Incident report in our incident tracking system.</w:t>
      </w:r>
      <w:r w:rsidR="00210C4B" w:rsidRPr="00CB4BD2">
        <w:rPr>
          <w:rFonts w:cstheme="minorHAnsi"/>
          <w:b/>
          <w:bCs/>
          <w:i/>
          <w:iCs/>
        </w:rPr>
        <w:t xml:space="preserve"> </w:t>
      </w:r>
      <w:r w:rsidR="00D36FBE">
        <w:rPr>
          <w:rFonts w:cstheme="minorHAnsi"/>
          <w:b/>
          <w:bCs/>
          <w:i/>
          <w:iCs/>
        </w:rPr>
        <w:t>(</w:t>
      </w:r>
      <w:r w:rsidR="00210C4B" w:rsidRPr="00CB4BD2">
        <w:rPr>
          <w:rFonts w:cstheme="minorHAnsi"/>
          <w:b/>
          <w:bCs/>
          <w:i/>
          <w:iCs/>
        </w:rPr>
        <w:t>Incident # IN-2023</w:t>
      </w:r>
      <w:r w:rsidR="005F40AA" w:rsidRPr="00CB4BD2">
        <w:rPr>
          <w:rFonts w:cstheme="minorHAnsi"/>
          <w:b/>
          <w:bCs/>
          <w:i/>
          <w:iCs/>
        </w:rPr>
        <w:t>8009-002</w:t>
      </w:r>
      <w:r w:rsidR="00D36FBE">
        <w:rPr>
          <w:rFonts w:cstheme="minorHAnsi"/>
          <w:b/>
          <w:bCs/>
          <w:i/>
          <w:iCs/>
        </w:rPr>
        <w:t>)</w:t>
      </w:r>
    </w:p>
    <w:p w14:paraId="1C41BA19" w14:textId="4F505E9F" w:rsidR="00720FCE" w:rsidRPr="00BA76E5" w:rsidRDefault="00413C07" w:rsidP="00413C07">
      <w:pPr>
        <w:spacing w:after="0"/>
        <w:rPr>
          <w:rFonts w:ascii="Calibri" w:hAnsi="Calibri" w:cs="Calibri"/>
        </w:rPr>
      </w:pPr>
      <w:r w:rsidRPr="00BA76E5">
        <w:rPr>
          <w:rFonts w:ascii="Calibri" w:eastAsia="Times New Roman" w:hAnsi="Calibri" w:cs="Calibri"/>
          <w:b/>
          <w:bCs/>
        </w:rPr>
        <w:t>(3)</w:t>
      </w:r>
      <w:r w:rsidRPr="00BA76E5">
        <w:rPr>
          <w:rFonts w:ascii="Calibri" w:eastAsia="Times New Roman" w:hAnsi="Calibri" w:cs="Calibri"/>
          <w:i/>
          <w:iCs/>
        </w:rPr>
        <w:t xml:space="preserve"> Written report of excess emission. </w:t>
      </w:r>
      <w:r w:rsidRPr="00BA76E5">
        <w:rPr>
          <w:rFonts w:ascii="Calibri" w:eastAsia="Times New Roman" w:hAnsi="Calibri" w:cs="Calibri"/>
        </w:rPr>
        <w:t>A written report of an incident of excess emission shall be submitted as a follow-up to all required initial reports to the department within seven days of the onset of the upset condition, and shall include as a minimum the following:</w:t>
      </w:r>
      <w:r w:rsidRPr="00BA76E5">
        <w:rPr>
          <w:rFonts w:ascii="Calibri" w:eastAsia="Times New Roman" w:hAnsi="Calibri" w:cs="Calibri"/>
          <w:b/>
          <w:bCs/>
        </w:rPr>
        <w:t xml:space="preserve"> a.</w:t>
      </w:r>
      <w:r w:rsidRPr="00BA76E5">
        <w:rPr>
          <w:rFonts w:ascii="Calibri" w:eastAsia="Times New Roman" w:hAnsi="Calibri" w:cs="Calibri"/>
        </w:rPr>
        <w:t> The identity of the equipment or source operation point from which the excess emission originated and the associated stack or emission point.</w:t>
      </w:r>
      <w:r w:rsidR="00AD2A66">
        <w:rPr>
          <w:rFonts w:ascii="Calibri" w:eastAsia="Times New Roman" w:hAnsi="Calibri" w:cs="Calibri"/>
        </w:rPr>
        <w:t xml:space="preserve"> </w:t>
      </w:r>
      <w:r w:rsidRPr="00BA76E5">
        <w:rPr>
          <w:rFonts w:ascii="Calibri" w:eastAsia="Times New Roman" w:hAnsi="Calibri" w:cs="Calibri"/>
          <w:b/>
          <w:bCs/>
        </w:rPr>
        <w:t>b.</w:t>
      </w:r>
      <w:r w:rsidRPr="00BA76E5">
        <w:rPr>
          <w:rFonts w:ascii="Calibri" w:eastAsia="Times New Roman" w:hAnsi="Calibri" w:cs="Calibri"/>
        </w:rPr>
        <w:t> The estimated quantity of the excess emission.</w:t>
      </w:r>
      <w:r w:rsidR="00AD2A66">
        <w:rPr>
          <w:rFonts w:ascii="Calibri" w:eastAsia="Times New Roman" w:hAnsi="Calibri" w:cs="Calibri"/>
        </w:rPr>
        <w:t xml:space="preserve"> </w:t>
      </w:r>
      <w:r w:rsidRPr="00BA76E5">
        <w:rPr>
          <w:rFonts w:ascii="Calibri" w:eastAsia="Times New Roman" w:hAnsi="Calibri" w:cs="Calibri"/>
          <w:b/>
          <w:bCs/>
        </w:rPr>
        <w:t>c.</w:t>
      </w:r>
      <w:r w:rsidRPr="00BA76E5">
        <w:rPr>
          <w:rFonts w:ascii="Calibri" w:eastAsia="Times New Roman" w:hAnsi="Calibri" w:cs="Calibri"/>
        </w:rPr>
        <w:t> The time and duration of the excess emission.</w:t>
      </w:r>
      <w:r w:rsidR="00AD2A66">
        <w:rPr>
          <w:rFonts w:ascii="Calibri" w:eastAsia="Times New Roman" w:hAnsi="Calibri" w:cs="Calibri"/>
        </w:rPr>
        <w:t xml:space="preserve"> </w:t>
      </w:r>
      <w:r w:rsidRPr="00BA76E5">
        <w:rPr>
          <w:rFonts w:ascii="Calibri" w:eastAsia="Times New Roman" w:hAnsi="Calibri" w:cs="Calibri"/>
          <w:b/>
          <w:bCs/>
        </w:rPr>
        <w:t>d.</w:t>
      </w:r>
      <w:r w:rsidRPr="00BA76E5">
        <w:rPr>
          <w:rFonts w:ascii="Calibri" w:eastAsia="Times New Roman" w:hAnsi="Calibri" w:cs="Calibri"/>
        </w:rPr>
        <w:t> The cause of the excess emission.</w:t>
      </w:r>
      <w:r w:rsidR="00AD2A66">
        <w:rPr>
          <w:rFonts w:ascii="Calibri" w:eastAsia="Times New Roman" w:hAnsi="Calibri" w:cs="Calibri"/>
        </w:rPr>
        <w:t xml:space="preserve"> </w:t>
      </w:r>
      <w:r w:rsidRPr="00BA76E5">
        <w:rPr>
          <w:rFonts w:ascii="Calibri" w:eastAsia="Times New Roman" w:hAnsi="Calibri" w:cs="Calibri"/>
          <w:b/>
          <w:bCs/>
        </w:rPr>
        <w:t>e.</w:t>
      </w:r>
      <w:r w:rsidRPr="00BA76E5">
        <w:rPr>
          <w:rFonts w:ascii="Calibri" w:eastAsia="Times New Roman" w:hAnsi="Calibri" w:cs="Calibri"/>
        </w:rPr>
        <w:t> The steps that were taken to remedy and to prevent the recurrence of the incident of excess emission.</w:t>
      </w:r>
      <w:r w:rsidR="00AD2A66">
        <w:rPr>
          <w:rFonts w:ascii="Calibri" w:eastAsia="Times New Roman" w:hAnsi="Calibri" w:cs="Calibri"/>
        </w:rPr>
        <w:t xml:space="preserve"> </w:t>
      </w:r>
      <w:r w:rsidRPr="00BA76E5">
        <w:rPr>
          <w:rFonts w:ascii="Calibri" w:eastAsia="Times New Roman" w:hAnsi="Calibri" w:cs="Calibri"/>
          <w:b/>
          <w:bCs/>
        </w:rPr>
        <w:t>f.</w:t>
      </w:r>
      <w:r w:rsidRPr="00BA76E5">
        <w:rPr>
          <w:rFonts w:ascii="Calibri" w:eastAsia="Times New Roman" w:hAnsi="Calibri" w:cs="Calibri"/>
        </w:rPr>
        <w:t> The steps that were taken to limit the excess emission.</w:t>
      </w:r>
      <w:r w:rsidR="00AD2A66">
        <w:rPr>
          <w:rFonts w:ascii="Calibri" w:eastAsia="Times New Roman" w:hAnsi="Calibri" w:cs="Calibri"/>
        </w:rPr>
        <w:t xml:space="preserve"> </w:t>
      </w:r>
      <w:r w:rsidRPr="00BA76E5">
        <w:rPr>
          <w:rFonts w:ascii="Calibri" w:eastAsia="Times New Roman" w:hAnsi="Calibri" w:cs="Calibri"/>
          <w:b/>
          <w:bCs/>
        </w:rPr>
        <w:t>g.</w:t>
      </w:r>
      <w:r w:rsidRPr="00BA76E5">
        <w:rPr>
          <w:rFonts w:ascii="Calibri" w:eastAsia="Times New Roman" w:hAnsi="Calibri" w:cs="Calibri"/>
        </w:rPr>
        <w:t> If the owner claims that the excess emission was due to malfunction, documentation to support this claim.</w:t>
      </w:r>
    </w:p>
    <w:p w14:paraId="24242C60" w14:textId="6B1EC489" w:rsidR="004A6467" w:rsidRDefault="004A6467" w:rsidP="009B7971">
      <w:pPr>
        <w:spacing w:after="0"/>
      </w:pPr>
    </w:p>
    <w:p w14:paraId="4E6F8F4F" w14:textId="28D9BB4B" w:rsidR="0016168D" w:rsidRDefault="0016168D" w:rsidP="009B7971">
      <w:pPr>
        <w:spacing w:after="0"/>
      </w:pPr>
    </w:p>
    <w:p w14:paraId="63D64D28" w14:textId="77777777" w:rsidR="005904BC" w:rsidRDefault="005904BC" w:rsidP="009B7971">
      <w:pPr>
        <w:spacing w:after="0"/>
      </w:pPr>
    </w:p>
    <w:p w14:paraId="767AB855" w14:textId="52B0CDDC" w:rsidR="001F5855" w:rsidRDefault="001F5855" w:rsidP="009B7971">
      <w:pPr>
        <w:spacing w:after="0"/>
      </w:pPr>
      <w:r>
        <w:t>If there is need for additional information, please contact us and we will provide as requested.</w:t>
      </w:r>
    </w:p>
    <w:p w14:paraId="59E93C26" w14:textId="2F5AE860" w:rsidR="00BB6F69" w:rsidRDefault="00BB6F69" w:rsidP="009B7971">
      <w:pPr>
        <w:spacing w:after="0"/>
      </w:pPr>
    </w:p>
    <w:p w14:paraId="4D91737B" w14:textId="77777777" w:rsidR="005904BC" w:rsidRDefault="005904BC" w:rsidP="009B7971">
      <w:pPr>
        <w:spacing w:after="0"/>
      </w:pPr>
    </w:p>
    <w:p w14:paraId="3F21046A" w14:textId="1346324D" w:rsidR="00BB6F69" w:rsidRDefault="00720FCE" w:rsidP="009B7971">
      <w:pPr>
        <w:spacing w:after="0"/>
      </w:pPr>
      <w:r>
        <w:t>Gary Van Hemert</w:t>
      </w:r>
    </w:p>
    <w:p w14:paraId="50B059E9" w14:textId="6E07BFAD" w:rsidR="00B56123" w:rsidRDefault="00720FCE" w:rsidP="009B7971">
      <w:pPr>
        <w:spacing w:after="0"/>
      </w:pPr>
      <w:r>
        <w:t>Compliance Coordinator</w:t>
      </w:r>
    </w:p>
    <w:p w14:paraId="51CD89AF" w14:textId="1FB44731" w:rsidR="00B56123" w:rsidRDefault="00B56123" w:rsidP="009B7971">
      <w:pPr>
        <w:spacing w:after="0"/>
      </w:pPr>
      <w:r>
        <w:t>Ajinomoto Health &amp; Nutrition North America, Inc.</w:t>
      </w:r>
    </w:p>
    <w:p w14:paraId="552C25E9" w14:textId="4B4DFBDF" w:rsidR="004A6467" w:rsidRPr="009B7971" w:rsidRDefault="00B56123" w:rsidP="009B7971">
      <w:pPr>
        <w:spacing w:after="0"/>
      </w:pPr>
      <w:r>
        <w:t>Eddyville, Iowa 52553</w:t>
      </w:r>
    </w:p>
    <w:sectPr w:rsidR="004A6467" w:rsidRPr="009B7971" w:rsidSect="00291844">
      <w:headerReference w:type="default" r:id="rId8"/>
      <w:footerReference w:type="default" r:id="rId9"/>
      <w:headerReference w:type="first" r:id="rId10"/>
      <w:pgSz w:w="12240" w:h="15840"/>
      <w:pgMar w:top="126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6BD8E" w14:textId="77777777" w:rsidR="00033BAD" w:rsidRDefault="00033BAD" w:rsidP="00CC49B4">
      <w:pPr>
        <w:spacing w:after="0" w:line="240" w:lineRule="auto"/>
      </w:pPr>
      <w:r>
        <w:separator/>
      </w:r>
    </w:p>
  </w:endnote>
  <w:endnote w:type="continuationSeparator" w:id="0">
    <w:p w14:paraId="4DD51854" w14:textId="77777777" w:rsidR="00033BAD" w:rsidRDefault="00033BAD" w:rsidP="00CC4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BoldItalic">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287757"/>
      <w:docPartObj>
        <w:docPartGallery w:val="Page Numbers (Bottom of Page)"/>
        <w:docPartUnique/>
      </w:docPartObj>
    </w:sdtPr>
    <w:sdtContent>
      <w:sdt>
        <w:sdtPr>
          <w:id w:val="-1769616900"/>
          <w:docPartObj>
            <w:docPartGallery w:val="Page Numbers (Top of Page)"/>
            <w:docPartUnique/>
          </w:docPartObj>
        </w:sdtPr>
        <w:sdtContent>
          <w:p w14:paraId="5D32D997" w14:textId="37FBB6CE" w:rsidR="00BB1F92" w:rsidRDefault="00BB1F92" w:rsidP="00BB1F92">
            <w:pPr>
              <w:autoSpaceDE w:val="0"/>
              <w:autoSpaceDN w:val="0"/>
              <w:adjustRightInd w:val="0"/>
              <w:jc w:val="center"/>
              <w:rPr>
                <w:rFonts w:ascii="Calibri-BoldItalic" w:hAnsi="Calibri-BoldItalic" w:cs="Calibri-BoldItalic"/>
                <w:b/>
                <w:bCs/>
                <w:i/>
                <w:iCs/>
                <w:sz w:val="24"/>
                <w:szCs w:val="24"/>
              </w:rPr>
            </w:pPr>
          </w:p>
          <w:p w14:paraId="02D26487" w14:textId="6B6B9AA3" w:rsidR="008932D0" w:rsidRDefault="008932D0" w:rsidP="008932D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4A4562">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A4562">
              <w:rPr>
                <w:b/>
                <w:bCs/>
                <w:noProof/>
              </w:rPr>
              <w:t>8</w:t>
            </w:r>
            <w:r>
              <w:rPr>
                <w:b/>
                <w:bCs/>
                <w:sz w:val="24"/>
                <w:szCs w:val="24"/>
              </w:rPr>
              <w:fldChar w:fldCharType="end"/>
            </w:r>
          </w:p>
        </w:sdtContent>
      </w:sdt>
    </w:sdtContent>
  </w:sdt>
  <w:p w14:paraId="5C674D62" w14:textId="77777777" w:rsidR="00BA7D3D" w:rsidRDefault="00BA7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D6E25" w14:textId="77777777" w:rsidR="00033BAD" w:rsidRDefault="00033BAD" w:rsidP="00CC49B4">
      <w:pPr>
        <w:spacing w:after="0" w:line="240" w:lineRule="auto"/>
      </w:pPr>
      <w:r>
        <w:separator/>
      </w:r>
    </w:p>
  </w:footnote>
  <w:footnote w:type="continuationSeparator" w:id="0">
    <w:p w14:paraId="7F738365" w14:textId="77777777" w:rsidR="00033BAD" w:rsidRDefault="00033BAD" w:rsidP="00CC4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C4530" w14:textId="77777777" w:rsidR="00DD7E96" w:rsidRPr="00B308A5" w:rsidRDefault="00B308A5" w:rsidP="00B308A5">
    <w:pPr>
      <w:autoSpaceDE w:val="0"/>
      <w:autoSpaceDN w:val="0"/>
      <w:adjustRightInd w:val="0"/>
      <w:spacing w:after="0" w:line="240" w:lineRule="auto"/>
      <w:rPr>
        <w:rFonts w:ascii="Calibri-Bold" w:hAnsi="Calibri-Bold" w:cs="Calibri-Bold"/>
        <w:b/>
        <w:bCs/>
        <w:sz w:val="44"/>
        <w:szCs w:val="44"/>
      </w:rPr>
    </w:pPr>
    <w:r>
      <w:rPr>
        <w:rFonts w:ascii="Calibri-Bold" w:hAnsi="Calibri-Bold" w:cs="Calibri-Bold"/>
        <w:b/>
        <w:bCs/>
        <w:noProof/>
        <w:sz w:val="44"/>
        <w:szCs w:val="44"/>
      </w:rPr>
      <w:drawing>
        <wp:inline distT="0" distB="0" distL="0" distR="0" wp14:anchorId="6C8AE3EB" wp14:editId="604FDA09">
          <wp:extent cx="6546065" cy="996770"/>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tter head snip.JPG"/>
                  <pic:cNvPicPr/>
                </pic:nvPicPr>
                <pic:blipFill>
                  <a:blip r:embed="rId1">
                    <a:extLst>
                      <a:ext uri="{28A0092B-C50C-407E-A947-70E740481C1C}">
                        <a14:useLocalDpi xmlns:a14="http://schemas.microsoft.com/office/drawing/2010/main" val="0"/>
                      </a:ext>
                    </a:extLst>
                  </a:blip>
                  <a:stretch>
                    <a:fillRect/>
                  </a:stretch>
                </pic:blipFill>
                <pic:spPr>
                  <a:xfrm>
                    <a:off x="0" y="0"/>
                    <a:ext cx="6883659" cy="1048175"/>
                  </a:xfrm>
                  <a:prstGeom prst="rect">
                    <a:avLst/>
                  </a:prstGeom>
                </pic:spPr>
              </pic:pic>
            </a:graphicData>
          </a:graphic>
        </wp:inline>
      </w:drawing>
    </w:r>
  </w:p>
  <w:p w14:paraId="51A1398F" w14:textId="77777777" w:rsidR="00DD7E96" w:rsidRPr="00DD7E96" w:rsidRDefault="00DD7E96" w:rsidP="00DD7E96">
    <w:pPr>
      <w:pStyle w:val="Default"/>
      <w:jc w:val="center"/>
      <w:rPr>
        <w:iCs/>
        <w:color w:val="FF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10973" w14:textId="77777777" w:rsidR="00291844" w:rsidRDefault="00291844">
    <w:pPr>
      <w:pStyle w:val="Header"/>
    </w:pPr>
    <w:r>
      <w:rPr>
        <w:noProof/>
      </w:rPr>
      <w:drawing>
        <wp:anchor distT="0" distB="0" distL="114300" distR="114300" simplePos="0" relativeHeight="251663360" behindDoc="0" locked="0" layoutInCell="1" allowOverlap="1" wp14:anchorId="4223BE5B" wp14:editId="704A7FD3">
          <wp:simplePos x="0" y="0"/>
          <wp:positionH relativeFrom="column">
            <wp:posOffset>-57150</wp:posOffset>
          </wp:positionH>
          <wp:positionV relativeFrom="paragraph">
            <wp:posOffset>-308610</wp:posOffset>
          </wp:positionV>
          <wp:extent cx="6263640" cy="801370"/>
          <wp:effectExtent l="0" t="0" r="3810" b="0"/>
          <wp:wrapNone/>
          <wp:docPr id="4" name="Picture 4" descr="C:\Users\takemasah\OneDrive - Ajinomoto North America, Inc-\Documents\Logo and other resources\AANA 2018 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kemasah\OneDrive - Ajinomoto North America, Inc-\Documents\Logo and other resources\AANA 2018 Letterhea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63640" cy="801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7455E6" w14:textId="77777777" w:rsidR="00291844" w:rsidRDefault="00291844" w:rsidP="00291844">
    <w:pPr>
      <w:autoSpaceDE w:val="0"/>
      <w:autoSpaceDN w:val="0"/>
      <w:adjustRightInd w:val="0"/>
      <w:spacing w:after="0" w:line="240" w:lineRule="auto"/>
      <w:jc w:val="center"/>
      <w:rPr>
        <w:rFonts w:ascii="Calibri-Bold" w:hAnsi="Calibri-Bold" w:cs="Calibri-Bold"/>
        <w:b/>
        <w:bCs/>
        <w:sz w:val="44"/>
        <w:szCs w:val="44"/>
      </w:rPr>
    </w:pPr>
  </w:p>
  <w:p w14:paraId="27103039" w14:textId="77777777" w:rsidR="00291844" w:rsidRPr="008D31F9" w:rsidRDefault="00291844" w:rsidP="00291844">
    <w:pPr>
      <w:autoSpaceDE w:val="0"/>
      <w:autoSpaceDN w:val="0"/>
      <w:adjustRightInd w:val="0"/>
      <w:spacing w:after="0" w:line="240" w:lineRule="auto"/>
      <w:jc w:val="center"/>
      <w:rPr>
        <w:rFonts w:ascii="Calibri-Bold" w:hAnsi="Calibri-Bold" w:cs="Calibri-Bold"/>
        <w:b/>
        <w:bCs/>
        <w:sz w:val="44"/>
        <w:szCs w:val="44"/>
      </w:rPr>
    </w:pPr>
    <w:r w:rsidRPr="008D31F9">
      <w:rPr>
        <w:rFonts w:ascii="Calibri-Bold" w:hAnsi="Calibri-Bold" w:cs="Calibri-Bold"/>
        <w:b/>
        <w:bCs/>
        <w:sz w:val="44"/>
        <w:szCs w:val="44"/>
      </w:rPr>
      <w:t>SAFETY DATA SHEET</w:t>
    </w:r>
  </w:p>
  <w:p w14:paraId="3316C21D" w14:textId="77777777" w:rsidR="00291844" w:rsidRPr="008D31F9" w:rsidRDefault="00291844" w:rsidP="00291844">
    <w:pPr>
      <w:pStyle w:val="Default"/>
      <w:jc w:val="center"/>
      <w:rPr>
        <w:i/>
        <w:iCs/>
        <w:color w:val="FF0000"/>
        <w:sz w:val="36"/>
        <w:szCs w:val="36"/>
      </w:rPr>
    </w:pPr>
    <w:r w:rsidRPr="008D31F9">
      <w:rPr>
        <w:i/>
        <w:iCs/>
        <w:color w:val="FF0000"/>
        <w:sz w:val="36"/>
        <w:szCs w:val="36"/>
      </w:rPr>
      <w:t>L-Tryptophan [Feed Grade (98%)]</w:t>
    </w:r>
  </w:p>
  <w:p w14:paraId="0B21B059" w14:textId="77777777" w:rsidR="00A24FDE" w:rsidRDefault="00A24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35B5E"/>
    <w:multiLevelType w:val="hybridMultilevel"/>
    <w:tmpl w:val="E320D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D34402D"/>
    <w:multiLevelType w:val="multilevel"/>
    <w:tmpl w:val="5D5E4B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0090A48"/>
    <w:multiLevelType w:val="hybridMultilevel"/>
    <w:tmpl w:val="33688172"/>
    <w:lvl w:ilvl="0" w:tplc="A7EEFD46">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3529BD"/>
    <w:multiLevelType w:val="hybridMultilevel"/>
    <w:tmpl w:val="F18C2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456363">
    <w:abstractNumId w:val="1"/>
  </w:num>
  <w:num w:numId="2" w16cid:durableId="1052728574">
    <w:abstractNumId w:val="2"/>
  </w:num>
  <w:num w:numId="3" w16cid:durableId="319620333">
    <w:abstractNumId w:val="3"/>
  </w:num>
  <w:num w:numId="4" w16cid:durableId="1518154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B4D"/>
    <w:rsid w:val="00016D94"/>
    <w:rsid w:val="00033BAD"/>
    <w:rsid w:val="000410B1"/>
    <w:rsid w:val="00050B5D"/>
    <w:rsid w:val="00096457"/>
    <w:rsid w:val="000B34DE"/>
    <w:rsid w:val="000D1EE4"/>
    <w:rsid w:val="0011298B"/>
    <w:rsid w:val="0016168D"/>
    <w:rsid w:val="001630DD"/>
    <w:rsid w:val="00195640"/>
    <w:rsid w:val="001F5855"/>
    <w:rsid w:val="001F7849"/>
    <w:rsid w:val="00210C4B"/>
    <w:rsid w:val="00242FBA"/>
    <w:rsid w:val="0025672F"/>
    <w:rsid w:val="00272CB0"/>
    <w:rsid w:val="00291844"/>
    <w:rsid w:val="00291B99"/>
    <w:rsid w:val="002D048C"/>
    <w:rsid w:val="002E27F5"/>
    <w:rsid w:val="002F4F57"/>
    <w:rsid w:val="002F76A1"/>
    <w:rsid w:val="00326589"/>
    <w:rsid w:val="0034240B"/>
    <w:rsid w:val="003D44EC"/>
    <w:rsid w:val="003F01C3"/>
    <w:rsid w:val="00413C07"/>
    <w:rsid w:val="00444ACC"/>
    <w:rsid w:val="0045637C"/>
    <w:rsid w:val="004A1961"/>
    <w:rsid w:val="004A1AD6"/>
    <w:rsid w:val="004A4562"/>
    <w:rsid w:val="004A6467"/>
    <w:rsid w:val="004C3AEC"/>
    <w:rsid w:val="004D5D5B"/>
    <w:rsid w:val="004E64CC"/>
    <w:rsid w:val="004F0F4C"/>
    <w:rsid w:val="00532862"/>
    <w:rsid w:val="005329F1"/>
    <w:rsid w:val="005904BC"/>
    <w:rsid w:val="005A2FDA"/>
    <w:rsid w:val="005B0747"/>
    <w:rsid w:val="005E3BB6"/>
    <w:rsid w:val="005F40AA"/>
    <w:rsid w:val="00602E4C"/>
    <w:rsid w:val="006327B1"/>
    <w:rsid w:val="006733BB"/>
    <w:rsid w:val="00720FCE"/>
    <w:rsid w:val="00723C3C"/>
    <w:rsid w:val="0077280A"/>
    <w:rsid w:val="007A266E"/>
    <w:rsid w:val="007C37AF"/>
    <w:rsid w:val="007C7799"/>
    <w:rsid w:val="008932D0"/>
    <w:rsid w:val="008D31F9"/>
    <w:rsid w:val="008D4295"/>
    <w:rsid w:val="008E385B"/>
    <w:rsid w:val="00913084"/>
    <w:rsid w:val="009164B1"/>
    <w:rsid w:val="009362FE"/>
    <w:rsid w:val="009445C5"/>
    <w:rsid w:val="00954AE4"/>
    <w:rsid w:val="00956E19"/>
    <w:rsid w:val="009721DF"/>
    <w:rsid w:val="009B7971"/>
    <w:rsid w:val="00A048B4"/>
    <w:rsid w:val="00A24FDE"/>
    <w:rsid w:val="00A26271"/>
    <w:rsid w:val="00A368CF"/>
    <w:rsid w:val="00A653D8"/>
    <w:rsid w:val="00AA7CE1"/>
    <w:rsid w:val="00AD26A9"/>
    <w:rsid w:val="00AD2A66"/>
    <w:rsid w:val="00AF0224"/>
    <w:rsid w:val="00AF2E3A"/>
    <w:rsid w:val="00B308A5"/>
    <w:rsid w:val="00B408D5"/>
    <w:rsid w:val="00B56123"/>
    <w:rsid w:val="00B62E08"/>
    <w:rsid w:val="00B92137"/>
    <w:rsid w:val="00BA76E5"/>
    <w:rsid w:val="00BA7D3D"/>
    <w:rsid w:val="00BB1F92"/>
    <w:rsid w:val="00BB6F69"/>
    <w:rsid w:val="00C108F4"/>
    <w:rsid w:val="00C160E4"/>
    <w:rsid w:val="00C76D87"/>
    <w:rsid w:val="00C8638B"/>
    <w:rsid w:val="00CA79EA"/>
    <w:rsid w:val="00CB4BD2"/>
    <w:rsid w:val="00CC1199"/>
    <w:rsid w:val="00CC49B4"/>
    <w:rsid w:val="00CD5285"/>
    <w:rsid w:val="00CE562C"/>
    <w:rsid w:val="00D33375"/>
    <w:rsid w:val="00D36FBE"/>
    <w:rsid w:val="00DC373A"/>
    <w:rsid w:val="00DD7E96"/>
    <w:rsid w:val="00DF1761"/>
    <w:rsid w:val="00DF18D5"/>
    <w:rsid w:val="00E56FC6"/>
    <w:rsid w:val="00E65FAD"/>
    <w:rsid w:val="00EB338E"/>
    <w:rsid w:val="00EC7790"/>
    <w:rsid w:val="00F07106"/>
    <w:rsid w:val="00F833A8"/>
    <w:rsid w:val="00FB1B88"/>
    <w:rsid w:val="00FB2038"/>
    <w:rsid w:val="00FB6269"/>
    <w:rsid w:val="00FC22B2"/>
    <w:rsid w:val="00FD6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C2C06"/>
  <w15:docId w15:val="{DAD1275E-9A21-48F3-83FE-DDE628895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6B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B4D"/>
    <w:rPr>
      <w:rFonts w:ascii="Tahoma" w:hAnsi="Tahoma" w:cs="Tahoma"/>
      <w:sz w:val="16"/>
      <w:szCs w:val="16"/>
    </w:rPr>
  </w:style>
  <w:style w:type="character" w:styleId="Hyperlink">
    <w:name w:val="Hyperlink"/>
    <w:basedOn w:val="DefaultParagraphFont"/>
    <w:uiPriority w:val="99"/>
    <w:unhideWhenUsed/>
    <w:rsid w:val="00FD6B4D"/>
    <w:rPr>
      <w:color w:val="0000FF" w:themeColor="hyperlink"/>
      <w:u w:val="single"/>
    </w:rPr>
  </w:style>
  <w:style w:type="paragraph" w:customStyle="1" w:styleId="Default">
    <w:name w:val="Default"/>
    <w:rsid w:val="00FD6B4D"/>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D6B4D"/>
    <w:pPr>
      <w:ind w:left="720"/>
      <w:contextualSpacing/>
    </w:pPr>
  </w:style>
  <w:style w:type="paragraph" w:styleId="Header">
    <w:name w:val="header"/>
    <w:basedOn w:val="Normal"/>
    <w:link w:val="HeaderChar"/>
    <w:uiPriority w:val="99"/>
    <w:unhideWhenUsed/>
    <w:rsid w:val="00CC4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9B4"/>
  </w:style>
  <w:style w:type="paragraph" w:styleId="Footer">
    <w:name w:val="footer"/>
    <w:basedOn w:val="Normal"/>
    <w:link w:val="FooterChar"/>
    <w:uiPriority w:val="99"/>
    <w:unhideWhenUsed/>
    <w:rsid w:val="00CC4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9B4"/>
  </w:style>
  <w:style w:type="paragraph" w:styleId="NoSpacing">
    <w:name w:val="No Spacing"/>
    <w:uiPriority w:val="1"/>
    <w:qFormat/>
    <w:rsid w:val="004F0F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74419">
      <w:bodyDiv w:val="1"/>
      <w:marLeft w:val="0"/>
      <w:marRight w:val="0"/>
      <w:marTop w:val="0"/>
      <w:marBottom w:val="0"/>
      <w:divBdr>
        <w:top w:val="none" w:sz="0" w:space="0" w:color="auto"/>
        <w:left w:val="none" w:sz="0" w:space="0" w:color="auto"/>
        <w:bottom w:val="none" w:sz="0" w:space="0" w:color="auto"/>
        <w:right w:val="none" w:sz="0" w:space="0" w:color="auto"/>
      </w:divBdr>
    </w:div>
    <w:div w:id="434596208">
      <w:bodyDiv w:val="1"/>
      <w:marLeft w:val="0"/>
      <w:marRight w:val="0"/>
      <w:marTop w:val="0"/>
      <w:marBottom w:val="0"/>
      <w:divBdr>
        <w:top w:val="none" w:sz="0" w:space="0" w:color="auto"/>
        <w:left w:val="none" w:sz="0" w:space="0" w:color="auto"/>
        <w:bottom w:val="none" w:sz="0" w:space="0" w:color="auto"/>
        <w:right w:val="none" w:sz="0" w:space="0" w:color="auto"/>
      </w:divBdr>
    </w:div>
    <w:div w:id="460617600">
      <w:bodyDiv w:val="1"/>
      <w:marLeft w:val="0"/>
      <w:marRight w:val="0"/>
      <w:marTop w:val="0"/>
      <w:marBottom w:val="0"/>
      <w:divBdr>
        <w:top w:val="none" w:sz="0" w:space="0" w:color="auto"/>
        <w:left w:val="none" w:sz="0" w:space="0" w:color="auto"/>
        <w:bottom w:val="none" w:sz="0" w:space="0" w:color="auto"/>
        <w:right w:val="none" w:sz="0" w:space="0" w:color="auto"/>
      </w:divBdr>
    </w:div>
    <w:div w:id="602154654">
      <w:bodyDiv w:val="1"/>
      <w:marLeft w:val="0"/>
      <w:marRight w:val="0"/>
      <w:marTop w:val="0"/>
      <w:marBottom w:val="0"/>
      <w:divBdr>
        <w:top w:val="none" w:sz="0" w:space="0" w:color="auto"/>
        <w:left w:val="none" w:sz="0" w:space="0" w:color="auto"/>
        <w:bottom w:val="none" w:sz="0" w:space="0" w:color="auto"/>
        <w:right w:val="none" w:sz="0" w:space="0" w:color="auto"/>
      </w:divBdr>
    </w:div>
    <w:div w:id="1471824215">
      <w:bodyDiv w:val="1"/>
      <w:marLeft w:val="0"/>
      <w:marRight w:val="0"/>
      <w:marTop w:val="0"/>
      <w:marBottom w:val="0"/>
      <w:divBdr>
        <w:top w:val="none" w:sz="0" w:space="0" w:color="auto"/>
        <w:left w:val="none" w:sz="0" w:space="0" w:color="auto"/>
        <w:bottom w:val="none" w:sz="0" w:space="0" w:color="auto"/>
        <w:right w:val="none" w:sz="0" w:space="0" w:color="auto"/>
      </w:divBdr>
    </w:div>
    <w:div w:id="1609698156">
      <w:bodyDiv w:val="1"/>
      <w:marLeft w:val="0"/>
      <w:marRight w:val="0"/>
      <w:marTop w:val="0"/>
      <w:marBottom w:val="0"/>
      <w:divBdr>
        <w:top w:val="none" w:sz="0" w:space="0" w:color="auto"/>
        <w:left w:val="none" w:sz="0" w:space="0" w:color="auto"/>
        <w:bottom w:val="none" w:sz="0" w:space="0" w:color="auto"/>
        <w:right w:val="none" w:sz="0" w:space="0" w:color="auto"/>
      </w:divBdr>
    </w:div>
    <w:div w:id="166685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60180-B118-4285-A44A-0E85BDF1D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Dowling, Russ</dc:creator>
  <cp:lastModifiedBy>Van Hemert, Gary</cp:lastModifiedBy>
  <cp:revision>27</cp:revision>
  <cp:lastPrinted>2021-05-19T16:41:00Z</cp:lastPrinted>
  <dcterms:created xsi:type="dcterms:W3CDTF">2023-08-11T12:59:00Z</dcterms:created>
  <dcterms:modified xsi:type="dcterms:W3CDTF">2023-08-15T18:26:00Z</dcterms:modified>
</cp:coreProperties>
</file>